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44"/>
          <w:szCs w:val="44"/>
        </w:rPr>
      </w:pPr>
      <w:r>
        <w:rPr>
          <w:rFonts w:hint="eastAsia" w:ascii="仿宋" w:hAnsi="仿宋" w:eastAsia="仿宋"/>
          <w:b/>
          <w:color w:val="auto"/>
          <w:sz w:val="44"/>
          <w:szCs w:val="44"/>
        </w:rPr>
        <w:t>梧州学院20</w:t>
      </w:r>
      <w:r>
        <w:rPr>
          <w:rFonts w:ascii="仿宋" w:hAnsi="仿宋" w:eastAsia="仿宋"/>
          <w:b/>
          <w:color w:val="auto"/>
          <w:sz w:val="44"/>
          <w:szCs w:val="44"/>
        </w:rPr>
        <w:t>2</w:t>
      </w:r>
      <w:r>
        <w:rPr>
          <w:rFonts w:hint="eastAsia" w:ascii="仿宋" w:hAnsi="仿宋" w:eastAsia="仿宋"/>
          <w:b/>
          <w:color w:val="auto"/>
          <w:sz w:val="44"/>
          <w:szCs w:val="44"/>
        </w:rPr>
        <w:t>2级思想政治教育专业</w:t>
      </w:r>
    </w:p>
    <w:p>
      <w:pPr>
        <w:jc w:val="center"/>
        <w:rPr>
          <w:rFonts w:ascii="仿宋" w:hAnsi="仿宋" w:eastAsia="仿宋"/>
          <w:b/>
          <w:color w:val="auto"/>
          <w:sz w:val="44"/>
          <w:szCs w:val="44"/>
        </w:rPr>
      </w:pPr>
      <w:r>
        <w:rPr>
          <w:rFonts w:hint="eastAsia" w:ascii="仿宋" w:hAnsi="仿宋" w:eastAsia="仿宋"/>
          <w:b/>
          <w:color w:val="auto"/>
          <w:sz w:val="44"/>
          <w:szCs w:val="44"/>
        </w:rPr>
        <w:t>人才培养方案</w:t>
      </w:r>
    </w:p>
    <w:p>
      <w:pPr>
        <w:jc w:val="center"/>
        <w:rPr>
          <w:rFonts w:ascii="仿宋" w:hAnsi="仿宋" w:eastAsia="仿宋"/>
          <w:color w:val="auto"/>
          <w:sz w:val="28"/>
          <w:szCs w:val="28"/>
        </w:rPr>
      </w:pPr>
    </w:p>
    <w:p>
      <w:pPr>
        <w:jc w:val="center"/>
        <w:rPr>
          <w:rFonts w:ascii="仿宋" w:hAnsi="仿宋" w:eastAsia="仿宋"/>
          <w:color w:val="auto"/>
          <w:sz w:val="28"/>
          <w:szCs w:val="28"/>
        </w:rPr>
      </w:pPr>
      <w:r>
        <w:rPr>
          <w:rFonts w:ascii="仿宋" w:hAnsi="仿宋" w:eastAsia="仿宋"/>
          <w:color w:val="auto"/>
          <w:sz w:val="28"/>
          <w:szCs w:val="28"/>
        </w:rPr>
        <w:t>（制订小组负责人：</w:t>
      </w:r>
      <w:r>
        <w:rPr>
          <w:rFonts w:hint="eastAsia" w:ascii="仿宋" w:hAnsi="仿宋" w:eastAsia="仿宋"/>
          <w:color w:val="auto"/>
          <w:sz w:val="28"/>
          <w:szCs w:val="28"/>
        </w:rPr>
        <w:t>欧琳宗</w:t>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方案审定人：尹杰钦）</w:t>
      </w: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一、专业</w:t>
      </w:r>
      <w:r>
        <w:rPr>
          <w:rFonts w:ascii="仿宋" w:hAnsi="仿宋" w:eastAsia="仿宋"/>
          <w:b/>
          <w:color w:val="auto"/>
          <w:sz w:val="28"/>
          <w:szCs w:val="24"/>
        </w:rPr>
        <w:t>简介</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专业名</w:t>
      </w:r>
      <w:r>
        <w:rPr>
          <w:rFonts w:ascii="仿宋" w:hAnsi="仿宋" w:eastAsia="仿宋"/>
          <w:color w:val="auto"/>
          <w:sz w:val="28"/>
          <w:szCs w:val="24"/>
        </w:rPr>
        <w:t xml:space="preserve">称： </w:t>
      </w:r>
      <w:r>
        <w:rPr>
          <w:rFonts w:hint="eastAsia" w:ascii="仿宋" w:hAnsi="仿宋" w:eastAsia="仿宋"/>
          <w:color w:val="auto"/>
          <w:sz w:val="28"/>
          <w:szCs w:val="24"/>
        </w:rPr>
        <w:t>思想政治教育</w:t>
      </w:r>
      <w:r>
        <w:rPr>
          <w:rFonts w:ascii="仿宋" w:hAnsi="仿宋" w:eastAsia="仿宋"/>
          <w:color w:val="auto"/>
          <w:sz w:val="28"/>
          <w:szCs w:val="24"/>
        </w:rPr>
        <w:t xml:space="preserve">        </w:t>
      </w:r>
      <w:r>
        <w:rPr>
          <w:rFonts w:hint="eastAsia" w:ascii="仿宋" w:hAnsi="仿宋" w:eastAsia="仿宋"/>
          <w:color w:val="auto"/>
          <w:sz w:val="28"/>
          <w:szCs w:val="24"/>
        </w:rPr>
        <w:t>专业</w:t>
      </w:r>
      <w:r>
        <w:rPr>
          <w:rFonts w:ascii="仿宋" w:hAnsi="仿宋" w:eastAsia="仿宋"/>
          <w:color w:val="auto"/>
          <w:sz w:val="28"/>
          <w:szCs w:val="24"/>
        </w:rPr>
        <w:t>代码：</w:t>
      </w:r>
      <w:r>
        <w:rPr>
          <w:rFonts w:hint="eastAsia" w:ascii="仿宋" w:hAnsi="仿宋" w:eastAsia="仿宋"/>
          <w:color w:val="auto"/>
          <w:sz w:val="28"/>
          <w:szCs w:val="24"/>
        </w:rPr>
        <w:t>030503</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学科</w:t>
      </w:r>
      <w:r>
        <w:rPr>
          <w:rFonts w:ascii="仿宋" w:hAnsi="仿宋" w:eastAsia="仿宋"/>
          <w:color w:val="auto"/>
          <w:sz w:val="28"/>
          <w:szCs w:val="24"/>
        </w:rPr>
        <w:t>门类：</w:t>
      </w:r>
      <w:r>
        <w:rPr>
          <w:rFonts w:hint="eastAsia" w:ascii="仿宋" w:hAnsi="仿宋" w:eastAsia="仿宋"/>
          <w:color w:val="auto"/>
          <w:sz w:val="28"/>
          <w:szCs w:val="24"/>
        </w:rPr>
        <w:t xml:space="preserve"> </w:t>
      </w:r>
      <w:r>
        <w:rPr>
          <w:rFonts w:hint="eastAsia" w:ascii="仿宋_GB2312" w:eastAsia="仿宋_GB2312" w:hAnsiTheme="minorEastAsia"/>
          <w:color w:val="auto"/>
          <w:sz w:val="28"/>
          <w:szCs w:val="24"/>
        </w:rPr>
        <w:t xml:space="preserve">法学类  </w:t>
      </w:r>
      <w:r>
        <w:rPr>
          <w:rFonts w:hint="eastAsia" w:ascii="仿宋" w:hAnsi="仿宋" w:eastAsia="仿宋"/>
          <w:color w:val="auto"/>
          <w:sz w:val="28"/>
          <w:szCs w:val="24"/>
        </w:rPr>
        <w:t xml:space="preserve">            专业</w:t>
      </w:r>
      <w:r>
        <w:rPr>
          <w:rFonts w:ascii="仿宋" w:hAnsi="仿宋" w:eastAsia="仿宋"/>
          <w:color w:val="auto"/>
          <w:sz w:val="28"/>
          <w:szCs w:val="24"/>
        </w:rPr>
        <w:t>类：</w:t>
      </w:r>
      <w:r>
        <w:rPr>
          <w:rFonts w:hint="eastAsia" w:ascii="仿宋" w:hAnsi="仿宋" w:eastAsia="仿宋"/>
          <w:color w:val="auto"/>
          <w:sz w:val="28"/>
          <w:szCs w:val="24"/>
        </w:rPr>
        <w:t>马克思主义理论类</w:t>
      </w:r>
    </w:p>
    <w:p>
      <w:pPr>
        <w:spacing w:after="0"/>
        <w:ind w:firstLine="560" w:firstLineChars="200"/>
        <w:outlineLvl w:val="0"/>
        <w:rPr>
          <w:rFonts w:hint="eastAsia" w:ascii="仿宋" w:hAnsi="仿宋" w:eastAsia="仿宋"/>
          <w:color w:val="auto"/>
          <w:sz w:val="28"/>
          <w:szCs w:val="24"/>
        </w:rPr>
      </w:pPr>
    </w:p>
    <w:p>
      <w:pPr>
        <w:spacing w:after="0"/>
        <w:ind w:firstLine="560" w:firstLineChars="200"/>
        <w:outlineLvl w:val="0"/>
        <w:rPr>
          <w:rFonts w:hint="default" w:ascii="仿宋" w:hAnsi="仿宋" w:eastAsia="仿宋"/>
          <w:color w:val="auto"/>
          <w:sz w:val="28"/>
          <w:szCs w:val="24"/>
          <w:lang w:val="en-US" w:eastAsia="zh-CN"/>
        </w:rPr>
      </w:pPr>
      <w:r>
        <w:rPr>
          <w:rFonts w:hint="eastAsia" w:ascii="仿宋" w:hAnsi="仿宋" w:eastAsia="仿宋"/>
          <w:color w:val="auto"/>
          <w:sz w:val="28"/>
          <w:szCs w:val="24"/>
        </w:rPr>
        <w:t>本专业于2021年9月开始招收本科学生，主要立足广西，面向全国</w:t>
      </w:r>
      <w:r>
        <w:rPr>
          <w:rFonts w:hint="eastAsia" w:ascii="仿宋" w:hAnsi="仿宋" w:eastAsia="仿宋"/>
          <w:color w:val="auto"/>
          <w:sz w:val="28"/>
          <w:szCs w:val="24"/>
          <w:lang w:eastAsia="zh-CN"/>
        </w:rPr>
        <w:t>，</w:t>
      </w:r>
      <w:r>
        <w:rPr>
          <w:rFonts w:hint="eastAsia" w:ascii="仿宋" w:hAnsi="仿宋" w:eastAsia="仿宋"/>
          <w:color w:val="auto"/>
          <w:sz w:val="28"/>
          <w:szCs w:val="24"/>
          <w:lang w:val="en-US" w:eastAsia="zh-CN"/>
        </w:rPr>
        <w:t>主动服务</w:t>
      </w:r>
      <w:r>
        <w:rPr>
          <w:rFonts w:hint="eastAsia" w:ascii="仿宋" w:hAnsi="仿宋" w:eastAsia="仿宋"/>
          <w:color w:val="auto"/>
          <w:sz w:val="28"/>
          <w:szCs w:val="24"/>
        </w:rPr>
        <w:t>粤港澳大湾区</w:t>
      </w:r>
      <w:r>
        <w:rPr>
          <w:rFonts w:hint="eastAsia" w:ascii="仿宋" w:hAnsi="仿宋" w:eastAsia="仿宋"/>
          <w:color w:val="auto"/>
          <w:sz w:val="28"/>
          <w:szCs w:val="24"/>
          <w:lang w:eastAsia="zh-CN"/>
        </w:rPr>
        <w:t>，</w:t>
      </w:r>
      <w:r>
        <w:rPr>
          <w:rFonts w:hint="eastAsia" w:ascii="仿宋" w:hAnsi="仿宋" w:eastAsia="仿宋"/>
          <w:color w:val="auto"/>
          <w:sz w:val="28"/>
          <w:szCs w:val="24"/>
        </w:rPr>
        <w:t>培养德智体美劳全面发展的思想政治教育人才，初步形成“学业导师、思政论坛、社会</w:t>
      </w:r>
      <w:r>
        <w:rPr>
          <w:rFonts w:hint="eastAsia" w:ascii="仿宋" w:hAnsi="仿宋" w:eastAsia="仿宋"/>
          <w:color w:val="auto"/>
          <w:sz w:val="28"/>
          <w:szCs w:val="24"/>
          <w:lang w:val="en-US" w:eastAsia="zh-CN"/>
        </w:rPr>
        <w:t>实践</w:t>
      </w:r>
      <w:r>
        <w:rPr>
          <w:rFonts w:hint="eastAsia" w:ascii="仿宋" w:hAnsi="仿宋" w:eastAsia="仿宋"/>
          <w:color w:val="auto"/>
          <w:sz w:val="28"/>
          <w:szCs w:val="24"/>
        </w:rPr>
        <w:t>”</w:t>
      </w:r>
      <w:r>
        <w:rPr>
          <w:rFonts w:hint="eastAsia" w:ascii="仿宋" w:hAnsi="仿宋" w:eastAsia="仿宋"/>
          <w:color w:val="auto"/>
          <w:sz w:val="28"/>
          <w:szCs w:val="24"/>
          <w:lang w:val="en-US" w:eastAsia="zh-CN"/>
        </w:rPr>
        <w:t>为驱动的</w:t>
      </w:r>
      <w:r>
        <w:rPr>
          <w:rFonts w:hint="eastAsia" w:ascii="仿宋" w:hAnsi="仿宋" w:eastAsia="仿宋"/>
          <w:color w:val="auto"/>
          <w:sz w:val="28"/>
          <w:szCs w:val="24"/>
        </w:rPr>
        <w:t>“导—学—行”</w:t>
      </w:r>
      <w:r>
        <w:rPr>
          <w:rFonts w:hint="eastAsia" w:ascii="仿宋" w:hAnsi="仿宋" w:eastAsia="仿宋"/>
          <w:color w:val="auto"/>
          <w:sz w:val="28"/>
          <w:szCs w:val="24"/>
          <w:lang w:val="en-US" w:eastAsia="zh-CN"/>
        </w:rPr>
        <w:t>校内人才培养模式和校地共育的协同</w:t>
      </w:r>
      <w:r>
        <w:rPr>
          <w:rFonts w:hint="eastAsia" w:ascii="仿宋" w:hAnsi="仿宋" w:eastAsia="仿宋"/>
          <w:color w:val="auto"/>
          <w:sz w:val="28"/>
          <w:szCs w:val="24"/>
        </w:rPr>
        <w:t>培养体系。专业现有专职教师20人，其中教授3人、副教授5人</w:t>
      </w:r>
      <w:r>
        <w:rPr>
          <w:rFonts w:hint="eastAsia" w:ascii="仿宋" w:hAnsi="仿宋" w:eastAsia="仿宋"/>
          <w:color w:val="auto"/>
          <w:sz w:val="28"/>
          <w:szCs w:val="24"/>
          <w:lang w:eastAsia="zh-CN"/>
        </w:rPr>
        <w:t>、</w:t>
      </w:r>
      <w:r>
        <w:rPr>
          <w:rFonts w:hint="eastAsia" w:ascii="仿宋" w:hAnsi="仿宋" w:eastAsia="仿宋"/>
          <w:color w:val="auto"/>
          <w:sz w:val="28"/>
          <w:szCs w:val="24"/>
          <w:lang w:val="en-US" w:eastAsia="zh-CN"/>
        </w:rPr>
        <w:t>讲师7人</w:t>
      </w:r>
      <w:r>
        <w:rPr>
          <w:rFonts w:hint="eastAsia" w:ascii="仿宋" w:hAnsi="仿宋" w:eastAsia="仿宋"/>
          <w:color w:val="auto"/>
          <w:sz w:val="28"/>
          <w:szCs w:val="24"/>
          <w:lang w:eastAsia="zh-CN"/>
        </w:rPr>
        <w:t>，</w:t>
      </w:r>
      <w:r>
        <w:rPr>
          <w:rFonts w:hint="eastAsia" w:ascii="仿宋" w:hAnsi="仿宋" w:eastAsia="仿宋"/>
          <w:color w:val="auto"/>
          <w:sz w:val="28"/>
          <w:szCs w:val="24"/>
        </w:rPr>
        <w:t>博士3人</w:t>
      </w:r>
      <w:r>
        <w:rPr>
          <w:rFonts w:hint="eastAsia" w:ascii="仿宋" w:hAnsi="仿宋" w:eastAsia="仿宋"/>
          <w:color w:val="auto"/>
          <w:sz w:val="28"/>
          <w:szCs w:val="24"/>
          <w:lang w:eastAsia="zh-CN"/>
        </w:rPr>
        <w:t>、</w:t>
      </w:r>
      <w:r>
        <w:rPr>
          <w:rFonts w:hint="eastAsia" w:ascii="仿宋" w:hAnsi="仿宋" w:eastAsia="仿宋"/>
          <w:color w:val="auto"/>
          <w:sz w:val="28"/>
          <w:szCs w:val="24"/>
        </w:rPr>
        <w:t>硕士17人</w:t>
      </w:r>
      <w:r>
        <w:rPr>
          <w:rFonts w:hint="eastAsia" w:ascii="仿宋" w:hAnsi="仿宋" w:eastAsia="仿宋"/>
          <w:color w:val="auto"/>
          <w:sz w:val="28"/>
          <w:szCs w:val="24"/>
          <w:lang w:eastAsia="zh-CN"/>
        </w:rPr>
        <w:t>，</w:t>
      </w:r>
      <w:r>
        <w:rPr>
          <w:rFonts w:hint="eastAsia" w:ascii="仿宋" w:hAnsi="仿宋" w:eastAsia="仿宋"/>
          <w:color w:val="auto"/>
          <w:sz w:val="28"/>
          <w:szCs w:val="24"/>
        </w:rPr>
        <w:t>博士生导师1人、硕士生导师2人、广西高校思想政治教育“卓越人才”1人、广西高校思想政治教育“骨干教师”</w:t>
      </w:r>
      <w:r>
        <w:rPr>
          <w:rFonts w:hint="eastAsia" w:ascii="仿宋" w:hAnsi="仿宋" w:eastAsia="仿宋"/>
          <w:color w:val="auto"/>
          <w:sz w:val="28"/>
          <w:szCs w:val="24"/>
          <w:lang w:val="en-US" w:eastAsia="zh-CN"/>
        </w:rPr>
        <w:t>4</w:t>
      </w:r>
      <w:r>
        <w:rPr>
          <w:rFonts w:hint="eastAsia" w:ascii="仿宋" w:hAnsi="仿宋" w:eastAsia="仿宋"/>
          <w:color w:val="auto"/>
          <w:sz w:val="28"/>
          <w:szCs w:val="24"/>
        </w:rPr>
        <w:t>人</w:t>
      </w:r>
      <w:r>
        <w:rPr>
          <w:rFonts w:hint="eastAsia" w:ascii="仿宋" w:hAnsi="仿宋" w:eastAsia="仿宋"/>
          <w:color w:val="auto"/>
          <w:sz w:val="28"/>
          <w:szCs w:val="24"/>
          <w:lang w:eastAsia="zh-CN"/>
        </w:rPr>
        <w:t>、梧州市大中小学思政课一体化建设指导委员会一体化建设专家指导组</w:t>
      </w:r>
      <w:r>
        <w:rPr>
          <w:rFonts w:hint="eastAsia" w:ascii="仿宋" w:hAnsi="仿宋" w:eastAsia="仿宋"/>
          <w:color w:val="auto"/>
          <w:sz w:val="28"/>
          <w:szCs w:val="24"/>
          <w:lang w:val="en-US" w:eastAsia="zh-CN"/>
        </w:rPr>
        <w:t>成员3人。</w:t>
      </w: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二</w:t>
      </w:r>
      <w:r>
        <w:rPr>
          <w:rFonts w:ascii="仿宋" w:hAnsi="仿宋" w:eastAsia="仿宋"/>
          <w:b/>
          <w:color w:val="auto"/>
          <w:sz w:val="28"/>
          <w:szCs w:val="24"/>
        </w:rPr>
        <w:t>、</w:t>
      </w:r>
      <w:r>
        <w:rPr>
          <w:rFonts w:hint="eastAsia" w:ascii="仿宋" w:hAnsi="仿宋" w:eastAsia="仿宋"/>
          <w:b/>
          <w:color w:val="auto"/>
          <w:sz w:val="28"/>
          <w:szCs w:val="24"/>
        </w:rPr>
        <w:t>培养目标</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主要立足广西，面向全国，主动服务粤港澳大湾区，以“厚基础、宽口径、高素质、强能力”为指导原则和基本要求，使学生具有坚定的马克思主义信仰和中国特色社会主义信念，自觉践行社会主义核心价值观；具有较高的马克思主义理论素养和扎实的基础理论，系统的专业知识和合理的知识结构；能运用马克思主义立场、观点、方法分析和解决实际问题，具有较强的实践能力和一定的实践创新能力；能胜任与本专业相关的理论研究、宣传、教学</w:t>
      </w:r>
      <w:r>
        <w:rPr>
          <w:rFonts w:hint="eastAsia" w:ascii="仿宋" w:hAnsi="仿宋" w:eastAsia="仿宋"/>
          <w:color w:val="auto"/>
          <w:sz w:val="28"/>
          <w:szCs w:val="24"/>
          <w:lang w:val="en-US" w:eastAsia="zh-CN"/>
        </w:rPr>
        <w:t>工作，胜任学校学生管理以及</w:t>
      </w:r>
      <w:r>
        <w:rPr>
          <w:rFonts w:hint="eastAsia" w:ascii="仿宋" w:hAnsi="仿宋" w:eastAsia="仿宋"/>
          <w:color w:val="auto"/>
          <w:sz w:val="28"/>
          <w:szCs w:val="24"/>
        </w:rPr>
        <w:t>党政</w:t>
      </w:r>
      <w:r>
        <w:rPr>
          <w:rFonts w:hint="eastAsia" w:ascii="仿宋" w:hAnsi="仿宋" w:eastAsia="仿宋"/>
          <w:color w:val="auto"/>
          <w:sz w:val="28"/>
          <w:szCs w:val="24"/>
          <w:lang w:val="en-US" w:eastAsia="zh-CN"/>
        </w:rPr>
        <w:t>群团、</w:t>
      </w:r>
      <w:r>
        <w:rPr>
          <w:rFonts w:hint="eastAsia" w:ascii="仿宋" w:hAnsi="仿宋" w:eastAsia="仿宋"/>
          <w:color w:val="auto"/>
          <w:sz w:val="28"/>
          <w:szCs w:val="24"/>
        </w:rPr>
        <w:t>企</w:t>
      </w:r>
      <w:r>
        <w:rPr>
          <w:rFonts w:hint="eastAsia" w:ascii="仿宋" w:hAnsi="仿宋" w:eastAsia="仿宋"/>
          <w:color w:val="auto"/>
          <w:sz w:val="28"/>
          <w:szCs w:val="24"/>
          <w:lang w:val="en-US" w:eastAsia="zh-CN"/>
        </w:rPr>
        <w:t>事业单位</w:t>
      </w:r>
      <w:r>
        <w:rPr>
          <w:rFonts w:hint="eastAsia" w:ascii="仿宋" w:hAnsi="仿宋" w:eastAsia="仿宋"/>
          <w:color w:val="auto"/>
          <w:sz w:val="28"/>
          <w:szCs w:val="24"/>
        </w:rPr>
        <w:t>管理</w:t>
      </w:r>
      <w:r>
        <w:rPr>
          <w:rFonts w:hint="eastAsia" w:ascii="仿宋" w:hAnsi="仿宋" w:eastAsia="仿宋"/>
          <w:color w:val="auto"/>
          <w:sz w:val="28"/>
          <w:szCs w:val="24"/>
          <w:lang w:val="en-US" w:eastAsia="zh-CN"/>
        </w:rPr>
        <w:t>的实际</w:t>
      </w:r>
      <w:r>
        <w:rPr>
          <w:rFonts w:hint="eastAsia" w:ascii="仿宋" w:hAnsi="仿宋" w:eastAsia="仿宋"/>
          <w:color w:val="auto"/>
          <w:sz w:val="28"/>
          <w:szCs w:val="24"/>
        </w:rPr>
        <w:t>工作。</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本专业学生毕业后5年左右能达成下列目标：</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目标1：情怀深厚</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具有深厚的家国情怀和教育情怀，坚定的马克思主义信仰，崇高的职业理想，主动贯彻党的路线方针政策，能扎根基层建功立业，以立德树人与振兴民族为己任，自觉践行社会主义核心价值观，遵守社会主义道德，依法开展教学、科研和管理工作，对思想政治工作富有感情。</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目标2：本领过硬</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具备扎实的思想政治学科知识理论，熟悉教育学、心理学、社会学、管理学、法学、逻辑学等相关学科知识，能够熟练运用学科教学方法和现代信息技术组织开展思想政治工作，具有过硬的教学能力或实践能力，具有较好的马克思主义理论学科研究能力。</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目标3：发展持续</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lang w:val="en-US" w:eastAsia="zh-CN"/>
        </w:rPr>
        <w:t>具</w:t>
      </w:r>
      <w:r>
        <w:rPr>
          <w:rFonts w:hint="eastAsia" w:ascii="仿宋" w:hAnsi="仿宋" w:eastAsia="仿宋"/>
          <w:color w:val="auto"/>
          <w:sz w:val="28"/>
          <w:szCs w:val="24"/>
        </w:rPr>
        <w:t>有终身发展的意识，了解国内外基础教育改革发展动态和思想政治工作新形势，主动适应思想政治学科教育教学改革和国家思想政治工作发展需要，能够结合自身发展需要形成学习和职业发展规划，保持知识结构与时俱进，能够有效开展教育教学工作并学会反思，不断提升教育教学能力和工作业务水平，促进职业</w:t>
      </w:r>
      <w:r>
        <w:rPr>
          <w:rFonts w:hint="eastAsia" w:ascii="仿宋" w:hAnsi="仿宋" w:eastAsia="仿宋"/>
          <w:color w:val="auto"/>
          <w:sz w:val="28"/>
          <w:szCs w:val="24"/>
          <w:lang w:val="en-US" w:eastAsia="zh-CN"/>
        </w:rPr>
        <w:t>生涯</w:t>
      </w:r>
      <w:r>
        <w:rPr>
          <w:rFonts w:hint="eastAsia" w:ascii="仿宋" w:hAnsi="仿宋" w:eastAsia="仿宋"/>
          <w:color w:val="auto"/>
          <w:sz w:val="28"/>
          <w:szCs w:val="24"/>
        </w:rPr>
        <w:t>可持续发展。</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目标4：品德示范</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lang w:val="en-US" w:eastAsia="zh-CN"/>
        </w:rPr>
        <w:t>具有良好品德，</w:t>
      </w:r>
      <w:r>
        <w:rPr>
          <w:rFonts w:hint="eastAsia" w:ascii="仿宋" w:hAnsi="仿宋" w:eastAsia="仿宋"/>
          <w:color w:val="auto"/>
          <w:sz w:val="28"/>
          <w:szCs w:val="24"/>
        </w:rPr>
        <w:t>热爱中国共产党、热爱祖国、热爱人民，自觉弘扬中华优秀传统美德，勤奋工作、乐于助人、作风正派，遵守社会主义道德，自觉践行社会主义核心价值观，自觉抵制各种不良社会风气，努力成为社会道德模范。</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目标5：心理阳光</w:t>
      </w:r>
    </w:p>
    <w:p>
      <w:pPr>
        <w:spacing w:after="0"/>
        <w:ind w:firstLine="560" w:firstLineChars="200"/>
        <w:outlineLvl w:val="0"/>
        <w:rPr>
          <w:rFonts w:ascii="仿宋" w:hAnsi="仿宋" w:eastAsia="仿宋"/>
          <w:color w:val="auto"/>
          <w:sz w:val="28"/>
          <w:szCs w:val="24"/>
        </w:rPr>
      </w:pPr>
      <w:r>
        <w:rPr>
          <w:rFonts w:hint="eastAsia" w:ascii="仿宋" w:hAnsi="仿宋" w:eastAsia="仿宋"/>
          <w:color w:val="auto"/>
          <w:sz w:val="28"/>
          <w:szCs w:val="24"/>
        </w:rPr>
        <w:t>具有理性平和的心态，以辩证思维，用全面的、发展的、联系的观点，客观、冷静分析工作和生活遇到的各种问题，并以积极乐观的心态加以解决。向社会传播正能量，展现思想政治工作者的人文关怀</w:t>
      </w:r>
      <w:r>
        <w:rPr>
          <w:rFonts w:hint="eastAsia" w:ascii="仿宋" w:hAnsi="仿宋" w:eastAsia="仿宋"/>
          <w:color w:val="auto"/>
          <w:sz w:val="28"/>
          <w:szCs w:val="24"/>
          <w:lang w:eastAsia="zh-CN"/>
        </w:rPr>
        <w:t>、</w:t>
      </w:r>
      <w:r>
        <w:rPr>
          <w:rFonts w:hint="eastAsia" w:ascii="仿宋" w:hAnsi="仿宋" w:eastAsia="仿宋"/>
          <w:color w:val="auto"/>
          <w:sz w:val="28"/>
          <w:szCs w:val="24"/>
        </w:rPr>
        <w:t>理性平和。</w:t>
      </w: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三、毕业要求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本专业所培养的毕业生应获得以下方面的知识和能力，达到以下素质要求：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(一)知识要求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1．具有扎实的基础理论。掌握马克思主义哲学、马克思主义政治经济学、科学社会主义、中国近现代史等相关基础理论。</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2．具有系统的专业知识。掌握马克思主义基本原理、马克思主义发展史、当代资本主义发展规律、当代社会主义发展规律、中国共产党历史、思想政治教育等专业知识;掌握马克思主义理论类本科专业的理论前沿和学术发展动态;掌握马克思主义理论类本科专业以及相关学科的基本研究方法。</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3．具有相关的人文社会科学以及自然科学知识,形成合理的知识结构。</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（二）能力要求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4.学习能力。具有浓厚的学习兴趣、良好的学习习惯、科学的学习方法,较强的自主学习和经典著作阅读能力、信息处理和研判能力、逻辑思维能力,以及文字和口语表达能力。</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5.</w:t>
      </w:r>
      <w:r>
        <w:rPr>
          <w:rFonts w:hint="eastAsia" w:ascii="仿宋" w:hAnsi="仿宋" w:eastAsia="仿宋"/>
          <w:color w:val="auto"/>
          <w:sz w:val="28"/>
          <w:szCs w:val="24"/>
          <w:lang w:val="en-US" w:eastAsia="zh-CN"/>
        </w:rPr>
        <w:t>教研</w:t>
      </w:r>
      <w:r>
        <w:rPr>
          <w:rFonts w:hint="eastAsia" w:ascii="仿宋" w:hAnsi="仿宋" w:eastAsia="仿宋"/>
          <w:color w:val="auto"/>
          <w:sz w:val="28"/>
          <w:szCs w:val="24"/>
        </w:rPr>
        <w:t>能力。</w:t>
      </w:r>
      <w:r>
        <w:rPr>
          <w:rFonts w:hint="eastAsia" w:ascii="仿宋" w:hAnsi="仿宋" w:eastAsia="仿宋"/>
          <w:color w:val="auto"/>
          <w:sz w:val="28"/>
          <w:szCs w:val="24"/>
          <w:lang w:val="en-US" w:eastAsia="zh-CN"/>
        </w:rPr>
        <w:t>掌握开展思想政治理论课教学的技能、方法；</w:t>
      </w:r>
      <w:r>
        <w:rPr>
          <w:rFonts w:hint="eastAsia" w:ascii="仿宋" w:hAnsi="仿宋" w:eastAsia="仿宋"/>
          <w:color w:val="auto"/>
          <w:sz w:val="28"/>
          <w:szCs w:val="24"/>
        </w:rPr>
        <w:t>掌握文献检索、资料收集、</w:t>
      </w:r>
      <w:r>
        <w:rPr>
          <w:rFonts w:hint="eastAsia" w:ascii="仿宋" w:hAnsi="仿宋" w:eastAsia="仿宋"/>
          <w:color w:val="auto"/>
          <w:sz w:val="28"/>
          <w:szCs w:val="24"/>
          <w:lang w:val="en-US" w:eastAsia="zh-CN"/>
        </w:rPr>
        <w:t>调查</w:t>
      </w:r>
      <w:r>
        <w:rPr>
          <w:rFonts w:hint="eastAsia" w:ascii="仿宋" w:hAnsi="仿宋" w:eastAsia="仿宋"/>
          <w:color w:val="auto"/>
          <w:sz w:val="28"/>
          <w:szCs w:val="24"/>
        </w:rPr>
        <w:t>研究的基本方法;跟踪和了解国内外相关研究动态;掌握论文选题和写作的基本要求与学术规范,能够开展科学研究,撰写调查报告和学术论文。</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6.创新能力。能运用本专业的知识,进行独立思考和创新思维,能提出一定的新见解、新观点,具有初步的学术探索和创新能力。</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7.实践能力。能运用马克思主义立场、观点、方法分析和</w:t>
      </w:r>
      <w:r>
        <w:rPr>
          <w:rFonts w:hint="eastAsia" w:ascii="仿宋" w:hAnsi="仿宋" w:eastAsia="仿宋"/>
          <w:color w:val="auto"/>
          <w:sz w:val="28"/>
          <w:szCs w:val="24"/>
          <w:lang w:val="en-US" w:eastAsia="zh-CN"/>
        </w:rPr>
        <w:t>解决</w:t>
      </w:r>
      <w:r>
        <w:rPr>
          <w:rFonts w:hint="eastAsia" w:ascii="仿宋" w:hAnsi="仿宋" w:eastAsia="仿宋"/>
          <w:color w:val="auto"/>
          <w:sz w:val="28"/>
          <w:szCs w:val="24"/>
        </w:rPr>
        <w:t>实际问题；具有自主进行专业实习和社会实践的能力;具有自主择业或创业的能力。</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8.沟通能力。具有良好的人际沟通和协调能力、较强的思想政治工作能力,以及集体意识和团队合作精神。</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（三）素质要求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9.政治理论素质。坚定中国特色社会主义信念,坚持四项基本原则,拥护中国共产党的纲领、路线、方针、政策。具有较高的政治觉悟和理论素养,能够正确判断社会</w:t>
      </w:r>
      <w:r>
        <w:rPr>
          <w:rFonts w:hint="eastAsia" w:ascii="仿宋" w:hAnsi="仿宋" w:eastAsia="仿宋"/>
          <w:color w:val="auto"/>
          <w:sz w:val="28"/>
          <w:szCs w:val="24"/>
          <w:lang w:val="en-US" w:eastAsia="zh-CN"/>
        </w:rPr>
        <w:t>舆论</w:t>
      </w:r>
      <w:r>
        <w:rPr>
          <w:rFonts w:hint="eastAsia" w:ascii="仿宋" w:hAnsi="仿宋" w:eastAsia="仿宋"/>
          <w:color w:val="auto"/>
          <w:sz w:val="28"/>
          <w:szCs w:val="24"/>
        </w:rPr>
        <w:t>和社会思潮,明辨是非;掌握和运用马克思</w:t>
      </w:r>
      <w:r>
        <w:rPr>
          <w:rFonts w:hint="eastAsia" w:ascii="仿宋" w:hAnsi="仿宋" w:eastAsia="仿宋"/>
          <w:color w:val="auto"/>
          <w:sz w:val="28"/>
          <w:szCs w:val="24"/>
          <w:lang w:val="en-US" w:eastAsia="zh-CN"/>
        </w:rPr>
        <w:t>主义</w:t>
      </w:r>
      <w:r>
        <w:rPr>
          <w:rFonts w:hint="eastAsia" w:ascii="仿宋" w:hAnsi="仿宋" w:eastAsia="仿宋"/>
          <w:color w:val="auto"/>
          <w:sz w:val="28"/>
          <w:szCs w:val="24"/>
        </w:rPr>
        <w:t>基本理论,能够对现实</w:t>
      </w:r>
      <w:r>
        <w:rPr>
          <w:rFonts w:hint="eastAsia" w:ascii="仿宋" w:hAnsi="仿宋" w:eastAsia="仿宋"/>
          <w:color w:val="auto"/>
          <w:sz w:val="28"/>
          <w:szCs w:val="24"/>
          <w:lang w:val="en-US" w:eastAsia="zh-CN"/>
        </w:rPr>
        <w:t>问题</w:t>
      </w:r>
      <w:r>
        <w:rPr>
          <w:rFonts w:hint="eastAsia" w:ascii="仿宋" w:hAnsi="仿宋" w:eastAsia="仿宋"/>
          <w:color w:val="auto"/>
          <w:sz w:val="28"/>
          <w:szCs w:val="24"/>
        </w:rPr>
        <w:t>进行较为深入的思考。</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10.思想道德素质。树立科学的世界观、人生观和价值观；具有强烈的社会责任感和使命感,爱国敬业，诚实守信,遵纪守法,自觉践行社会主义核心价值观。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11.科学文化素质。了解中国历史和传统文化,具备扎实的人文社会科学知识和良好的文化修养;了解必要的自然科学知识,崇尚科学精神,掌握基本的科学方法;能运用专业知识处理实际问题,具有多方面发展的潜力。</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12.身体和心理素质。养成良好的生活习惯,拥有强健的体魄;形成开朗乐观的性格,保持积极进取的心理状态,具有较强的心理承受能力和自我调节能力,正确看待与处理成长成才过程中面临的困难和问题。</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专业人才培养目标与毕业要求之间的映射关系如表1所示。</w:t>
      </w:r>
    </w:p>
    <w:p>
      <w:pPr>
        <w:spacing w:after="0"/>
        <w:jc w:val="center"/>
        <w:rPr>
          <w:rFonts w:ascii="仿宋" w:hAnsi="仿宋" w:eastAsia="仿宋"/>
          <w:color w:val="auto"/>
          <w:sz w:val="21"/>
          <w:szCs w:val="21"/>
        </w:rPr>
      </w:pPr>
      <w:r>
        <w:rPr>
          <w:rFonts w:hint="eastAsia" w:ascii="仿宋" w:hAnsi="仿宋" w:eastAsia="仿宋"/>
          <w:color w:val="auto"/>
          <w:sz w:val="21"/>
          <w:szCs w:val="21"/>
        </w:rPr>
        <w:t>表1 培养目标与毕业要求关联矩阵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5"/>
        <w:gridCol w:w="1365"/>
        <w:gridCol w:w="1367"/>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restart"/>
            <w:vAlign w:val="bottom"/>
          </w:tcPr>
          <w:p>
            <w:pPr>
              <w:jc w:val="center"/>
              <w:rPr>
                <w:rFonts w:ascii="仿宋" w:hAnsi="仿宋" w:eastAsia="仿宋"/>
                <w:color w:val="auto"/>
                <w:sz w:val="24"/>
                <w:szCs w:val="24"/>
              </w:rPr>
            </w:pPr>
            <w:r>
              <w:rPr>
                <w:rFonts w:ascii="仿宋" w:hAnsi="仿宋" w:eastAsia="仿宋"/>
                <w:color w:val="auto"/>
                <w:sz w:val="24"/>
                <w:szCs w:val="24"/>
              </w:rPr>
              <w:t>毕业要求</w:t>
            </w:r>
          </w:p>
        </w:tc>
        <w:tc>
          <w:tcPr>
            <w:tcW w:w="6941" w:type="dxa"/>
            <w:gridSpan w:val="5"/>
          </w:tcPr>
          <w:p>
            <w:pPr>
              <w:spacing w:after="0"/>
              <w:jc w:val="center"/>
              <w:rPr>
                <w:rFonts w:ascii="仿宋" w:hAnsi="仿宋" w:eastAsia="仿宋"/>
                <w:color w:val="auto"/>
                <w:sz w:val="24"/>
                <w:szCs w:val="24"/>
              </w:rPr>
            </w:pPr>
            <w:r>
              <w:rPr>
                <w:rFonts w:ascii="仿宋" w:hAnsi="仿宋" w:eastAsia="仿宋"/>
                <w:color w:val="auto"/>
                <w:sz w:val="24"/>
                <w:szCs w:val="24"/>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continue"/>
          </w:tcPr>
          <w:p>
            <w:pPr>
              <w:spacing w:after="0"/>
              <w:rPr>
                <w:rFonts w:ascii="仿宋" w:hAnsi="仿宋" w:eastAsia="仿宋"/>
                <w:color w:val="auto"/>
                <w:sz w:val="24"/>
                <w:szCs w:val="24"/>
              </w:rPr>
            </w:pPr>
          </w:p>
        </w:tc>
        <w:tc>
          <w:tcPr>
            <w:tcW w:w="1365" w:type="dxa"/>
          </w:tcPr>
          <w:p>
            <w:pPr>
              <w:spacing w:after="0"/>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1</w:t>
            </w:r>
          </w:p>
        </w:tc>
        <w:tc>
          <w:tcPr>
            <w:tcW w:w="1365" w:type="dxa"/>
          </w:tcPr>
          <w:p>
            <w:pPr>
              <w:spacing w:after="0"/>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2</w:t>
            </w:r>
          </w:p>
        </w:tc>
        <w:tc>
          <w:tcPr>
            <w:tcW w:w="1367" w:type="dxa"/>
          </w:tcPr>
          <w:p>
            <w:pPr>
              <w:spacing w:after="0"/>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3</w:t>
            </w:r>
          </w:p>
        </w:tc>
        <w:tc>
          <w:tcPr>
            <w:tcW w:w="1422" w:type="dxa"/>
          </w:tcPr>
          <w:p>
            <w:pPr>
              <w:spacing w:after="0"/>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4</w:t>
            </w:r>
          </w:p>
        </w:tc>
        <w:tc>
          <w:tcPr>
            <w:tcW w:w="1422" w:type="dxa"/>
          </w:tcPr>
          <w:p>
            <w:pPr>
              <w:spacing w:after="0"/>
              <w:rPr>
                <w:rFonts w:ascii="仿宋" w:hAnsi="仿宋" w:eastAsia="仿宋"/>
                <w:color w:val="auto"/>
                <w:sz w:val="24"/>
                <w:szCs w:val="24"/>
              </w:rPr>
            </w:pPr>
            <w:r>
              <w:rPr>
                <w:rFonts w:ascii="仿宋" w:hAnsi="仿宋" w:eastAsia="仿宋"/>
                <w:color w:val="auto"/>
                <w:sz w:val="24"/>
                <w:szCs w:val="24"/>
              </w:rPr>
              <w:t>培养目标</w:t>
            </w:r>
            <w:r>
              <w:rPr>
                <w:rFonts w:hint="eastAsia" w:ascii="仿宋" w:hAnsi="仿宋" w:eastAsia="仿宋"/>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1</w:t>
            </w:r>
          </w:p>
        </w:tc>
        <w:tc>
          <w:tcPr>
            <w:tcW w:w="1365" w:type="dxa"/>
          </w:tcPr>
          <w:p>
            <w:pPr>
              <w:spacing w:after="0"/>
              <w:jc w:val="center"/>
              <w:rPr>
                <w:rFonts w:ascii="仿宋" w:hAnsi="仿宋" w:eastAsia="仿宋"/>
                <w:color w:val="auto"/>
                <w:sz w:val="24"/>
                <w:szCs w:val="24"/>
              </w:rPr>
            </w:pPr>
          </w:p>
        </w:tc>
        <w:tc>
          <w:tcPr>
            <w:tcW w:w="1365" w:type="dxa"/>
          </w:tcPr>
          <w:p>
            <w:pPr>
              <w:spacing w:after="0"/>
              <w:jc w:val="center"/>
              <w:rPr>
                <w:rFonts w:hint="eastAsia" w:ascii="仿宋" w:hAnsi="仿宋" w:eastAsia="仿宋" w:cs="仿宋"/>
                <w:color w:val="auto"/>
                <w:sz w:val="24"/>
                <w:szCs w:val="24"/>
              </w:rPr>
            </w:pPr>
            <w:r>
              <w:rPr>
                <w:rFonts w:hint="eastAsia" w:ascii="宋体" w:hAnsi="宋体" w:eastAsia="宋体" w:cs="宋体"/>
                <w:color w:val="auto"/>
                <w:sz w:val="24"/>
                <w:szCs w:val="24"/>
              </w:rPr>
              <w:t>•</w:t>
            </w: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2</w:t>
            </w:r>
          </w:p>
        </w:tc>
        <w:tc>
          <w:tcPr>
            <w:tcW w:w="1365" w:type="dxa"/>
          </w:tcPr>
          <w:p>
            <w:pPr>
              <w:spacing w:after="0"/>
              <w:jc w:val="center"/>
              <w:rPr>
                <w:rFonts w:ascii="仿宋" w:hAnsi="仿宋" w:eastAsia="仿宋"/>
                <w:color w:val="auto"/>
                <w:sz w:val="24"/>
                <w:szCs w:val="24"/>
              </w:rPr>
            </w:pP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3</w:t>
            </w:r>
          </w:p>
        </w:tc>
        <w:tc>
          <w:tcPr>
            <w:tcW w:w="1365" w:type="dxa"/>
          </w:tcPr>
          <w:p>
            <w:pPr>
              <w:spacing w:after="0"/>
              <w:jc w:val="center"/>
              <w:rPr>
                <w:rFonts w:ascii="仿宋" w:hAnsi="仿宋" w:eastAsia="仿宋"/>
                <w:color w:val="auto"/>
                <w:sz w:val="24"/>
                <w:szCs w:val="24"/>
              </w:rPr>
            </w:pP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4</w:t>
            </w: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tcPr>
          <w:p>
            <w:pPr>
              <w:spacing w:after="0"/>
              <w:jc w:val="center"/>
              <w:rPr>
                <w:rFonts w:ascii="仿宋" w:hAnsi="仿宋" w:eastAsia="仿宋"/>
                <w:color w:val="auto"/>
                <w:sz w:val="24"/>
                <w:szCs w:val="24"/>
              </w:rPr>
            </w:pP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5</w:t>
            </w:r>
          </w:p>
        </w:tc>
        <w:tc>
          <w:tcPr>
            <w:tcW w:w="1365" w:type="dxa"/>
          </w:tcPr>
          <w:p>
            <w:pPr>
              <w:spacing w:after="0"/>
              <w:jc w:val="center"/>
              <w:rPr>
                <w:rFonts w:ascii="仿宋" w:hAnsi="仿宋" w:eastAsia="仿宋"/>
                <w:color w:val="auto"/>
                <w:sz w:val="24"/>
                <w:szCs w:val="24"/>
              </w:rPr>
            </w:pP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6</w:t>
            </w: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7</w:t>
            </w: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tcPr>
          <w:p>
            <w:pPr>
              <w:spacing w:after="0"/>
              <w:jc w:val="center"/>
              <w:rPr>
                <w:rFonts w:ascii="仿宋" w:hAnsi="仿宋" w:eastAsia="仿宋"/>
                <w:color w:val="auto"/>
                <w:sz w:val="24"/>
                <w:szCs w:val="24"/>
              </w:rPr>
            </w:pPr>
          </w:p>
        </w:tc>
        <w:tc>
          <w:tcPr>
            <w:tcW w:w="1367"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8</w:t>
            </w:r>
          </w:p>
        </w:tc>
        <w:tc>
          <w:tcPr>
            <w:tcW w:w="1365" w:type="dxa"/>
          </w:tcPr>
          <w:p>
            <w:pPr>
              <w:spacing w:after="0"/>
              <w:jc w:val="center"/>
              <w:rPr>
                <w:rFonts w:ascii="仿宋" w:hAnsi="仿宋" w:eastAsia="仿宋"/>
                <w:color w:val="auto"/>
                <w:sz w:val="24"/>
                <w:szCs w:val="24"/>
              </w:rPr>
            </w:pPr>
          </w:p>
        </w:tc>
        <w:tc>
          <w:tcPr>
            <w:tcW w:w="1365" w:type="dxa"/>
          </w:tcPr>
          <w:p>
            <w:pPr>
              <w:spacing w:after="0"/>
              <w:jc w:val="center"/>
              <w:rPr>
                <w:rFonts w:ascii="仿宋" w:hAnsi="仿宋" w:eastAsia="仿宋"/>
                <w:color w:val="auto"/>
                <w:sz w:val="24"/>
                <w:szCs w:val="24"/>
              </w:rPr>
            </w:pP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9</w:t>
            </w: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tcPr>
          <w:p>
            <w:pPr>
              <w:spacing w:after="0"/>
              <w:jc w:val="center"/>
              <w:rPr>
                <w:rFonts w:ascii="仿宋" w:hAnsi="仿宋" w:eastAsia="仿宋"/>
                <w:color w:val="auto"/>
                <w:sz w:val="24"/>
                <w:szCs w:val="24"/>
              </w:rPr>
            </w:pP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10</w:t>
            </w: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5" w:type="dxa"/>
          </w:tcPr>
          <w:p>
            <w:pPr>
              <w:spacing w:after="0"/>
              <w:jc w:val="center"/>
              <w:rPr>
                <w:rFonts w:ascii="仿宋" w:hAnsi="仿宋" w:eastAsia="仿宋"/>
                <w:color w:val="auto"/>
                <w:sz w:val="24"/>
                <w:szCs w:val="24"/>
              </w:rPr>
            </w:pP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11</w:t>
            </w:r>
          </w:p>
        </w:tc>
        <w:tc>
          <w:tcPr>
            <w:tcW w:w="1365" w:type="dxa"/>
          </w:tcPr>
          <w:p>
            <w:pPr>
              <w:spacing w:after="0"/>
              <w:jc w:val="center"/>
              <w:rPr>
                <w:rFonts w:ascii="仿宋" w:hAnsi="仿宋" w:eastAsia="仿宋"/>
                <w:color w:val="auto"/>
                <w:sz w:val="24"/>
                <w:szCs w:val="24"/>
              </w:rPr>
            </w:pPr>
          </w:p>
        </w:tc>
        <w:tc>
          <w:tcPr>
            <w:tcW w:w="1365"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367"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spacing w:after="0"/>
              <w:rPr>
                <w:rFonts w:ascii="仿宋" w:hAnsi="仿宋" w:eastAsia="仿宋"/>
                <w:color w:val="auto"/>
                <w:sz w:val="24"/>
                <w:szCs w:val="24"/>
              </w:rPr>
            </w:pPr>
            <w:r>
              <w:rPr>
                <w:rFonts w:ascii="仿宋" w:hAnsi="仿宋" w:eastAsia="仿宋"/>
                <w:color w:val="auto"/>
                <w:sz w:val="24"/>
                <w:szCs w:val="24"/>
              </w:rPr>
              <w:t>毕业要求</w:t>
            </w:r>
            <w:r>
              <w:rPr>
                <w:rFonts w:hint="eastAsia" w:ascii="仿宋" w:hAnsi="仿宋" w:eastAsia="仿宋"/>
                <w:color w:val="auto"/>
                <w:sz w:val="24"/>
                <w:szCs w:val="24"/>
              </w:rPr>
              <w:t>12</w:t>
            </w:r>
          </w:p>
        </w:tc>
        <w:tc>
          <w:tcPr>
            <w:tcW w:w="1365" w:type="dxa"/>
          </w:tcPr>
          <w:p>
            <w:pPr>
              <w:spacing w:after="0"/>
              <w:jc w:val="center"/>
              <w:rPr>
                <w:rFonts w:ascii="仿宋" w:hAnsi="仿宋" w:eastAsia="仿宋"/>
                <w:color w:val="auto"/>
                <w:sz w:val="24"/>
                <w:szCs w:val="24"/>
              </w:rPr>
            </w:pPr>
          </w:p>
        </w:tc>
        <w:tc>
          <w:tcPr>
            <w:tcW w:w="1365" w:type="dxa"/>
          </w:tcPr>
          <w:p>
            <w:pPr>
              <w:spacing w:after="0"/>
              <w:jc w:val="center"/>
              <w:rPr>
                <w:rFonts w:ascii="仿宋" w:hAnsi="仿宋" w:eastAsia="仿宋"/>
                <w:color w:val="auto"/>
                <w:sz w:val="24"/>
                <w:szCs w:val="24"/>
              </w:rPr>
            </w:pPr>
          </w:p>
        </w:tc>
        <w:tc>
          <w:tcPr>
            <w:tcW w:w="1367"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p>
        </w:tc>
        <w:tc>
          <w:tcPr>
            <w:tcW w:w="1422" w:type="dxa"/>
          </w:tcPr>
          <w:p>
            <w:pPr>
              <w:spacing w:after="0"/>
              <w:jc w:val="center"/>
              <w:rPr>
                <w:rFonts w:ascii="仿宋" w:hAnsi="仿宋" w:eastAsia="仿宋"/>
                <w:color w:val="auto"/>
                <w:sz w:val="24"/>
                <w:szCs w:val="24"/>
              </w:rPr>
            </w:pPr>
            <w:r>
              <w:rPr>
                <w:rFonts w:hint="eastAsia" w:ascii="宋体" w:hAnsi="宋体" w:eastAsia="宋体" w:cs="宋体"/>
                <w:color w:val="auto"/>
                <w:sz w:val="24"/>
                <w:szCs w:val="24"/>
              </w:rPr>
              <w:t>•</w:t>
            </w:r>
          </w:p>
        </w:tc>
      </w:tr>
    </w:tbl>
    <w:p>
      <w:pPr>
        <w:spacing w:after="0"/>
        <w:rPr>
          <w:rFonts w:ascii="仿宋" w:hAnsi="仿宋" w:eastAsia="仿宋"/>
          <w:color w:val="auto"/>
          <w:sz w:val="21"/>
          <w:szCs w:val="21"/>
        </w:rPr>
      </w:pPr>
      <w:r>
        <w:rPr>
          <w:rFonts w:ascii="仿宋" w:hAnsi="仿宋" w:eastAsia="仿宋"/>
          <w:color w:val="auto"/>
          <w:sz w:val="21"/>
          <w:szCs w:val="21"/>
        </w:rPr>
        <w:t>注：在</w:t>
      </w:r>
      <w:r>
        <w:rPr>
          <w:rFonts w:hint="eastAsia" w:ascii="仿宋" w:hAnsi="仿宋" w:eastAsia="仿宋"/>
          <w:color w:val="auto"/>
          <w:sz w:val="21"/>
          <w:szCs w:val="21"/>
        </w:rPr>
        <w:t>表</w:t>
      </w:r>
      <w:r>
        <w:rPr>
          <w:rFonts w:ascii="仿宋" w:hAnsi="仿宋" w:eastAsia="仿宋"/>
          <w:color w:val="auto"/>
          <w:sz w:val="21"/>
          <w:szCs w:val="21"/>
        </w:rPr>
        <w:t>中通过“</w:t>
      </w:r>
      <w:r>
        <w:rPr>
          <w:rFonts w:hint="eastAsia" w:ascii="宋体" w:hAnsi="宋体" w:eastAsia="宋体" w:cs="宋体"/>
          <w:color w:val="auto"/>
          <w:sz w:val="24"/>
          <w:szCs w:val="24"/>
        </w:rPr>
        <w:t>•</w:t>
      </w:r>
      <w:r>
        <w:rPr>
          <w:rFonts w:ascii="仿宋" w:hAnsi="仿宋" w:eastAsia="仿宋"/>
          <w:color w:val="auto"/>
          <w:sz w:val="21"/>
          <w:szCs w:val="21"/>
        </w:rPr>
        <w:t>”标记培养目标与毕业要求之间的关联关系。</w:t>
      </w:r>
    </w:p>
    <w:p>
      <w:pPr>
        <w:spacing w:after="0"/>
        <w:outlineLvl w:val="0"/>
        <w:rPr>
          <w:rFonts w:ascii="仿宋" w:hAnsi="仿宋" w:eastAsia="仿宋"/>
          <w:b/>
          <w:color w:val="auto"/>
          <w:sz w:val="28"/>
          <w:szCs w:val="24"/>
        </w:rPr>
      </w:pP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四、学制与修业年限</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学制和修业年限按《梧州学院学分制管理办法》执行，基本学制为4年，最长学习年限为6年（含休学和保留学籍），申请休学创业并完成创业的最长学习年限为8年。应征入伍等国家有专门规定的，其最长修业年限按规定执行。</w:t>
      </w: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五、毕业条件与学位授予条件</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（一）毕业条件</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学生在基本修业年限内，达到如下全部条件者，准予毕业，发给毕业证书：</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1．修业年限已达到《国标》关于本专业最低修业年限等要求；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2．修完专业人才培养方案规定的全部应修课程，考核合格，并达到毕业的学分要求；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3．德、智、体、美、劳等方面合格；</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4．达到相关文件规定的公共任意选修、第二课堂以及创新创业等方面最低学分要求；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5．通过基于《国家学生体质健康标准》的大学生体质测试（按规定可以不参加测试且经相关部门审核同意免测的除外）。</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（二）学位授予条件</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本专业毕业生达到《梧州学院学士学位授予工作细则》的相关规定，可授予法学学士学位。</w:t>
      </w: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六、主干学科</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马克思主义理论、政治学、教育学。</w:t>
      </w: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七、课程体系</w:t>
      </w: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（一）核心课程</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马克思主义经典著作导读、思想政治教育学原理、思想政治教育方法论、伦理学、中国共产党历史、中国共产党思想政治教育史、毛泽东思想、习近平新时代中国特色社会主义</w:t>
      </w:r>
      <w:r>
        <w:rPr>
          <w:rFonts w:hint="eastAsia" w:ascii="仿宋" w:hAnsi="仿宋" w:eastAsia="仿宋"/>
          <w:color w:val="auto"/>
          <w:sz w:val="28"/>
          <w:szCs w:val="24"/>
          <w:lang w:val="en-US" w:eastAsia="zh-CN"/>
        </w:rPr>
        <w:t>思想</w:t>
      </w:r>
      <w:r>
        <w:rPr>
          <w:rFonts w:hint="eastAsia" w:ascii="仿宋" w:hAnsi="仿宋" w:eastAsia="仿宋"/>
          <w:color w:val="auto"/>
          <w:sz w:val="28"/>
          <w:szCs w:val="24"/>
        </w:rPr>
        <w:t>、思想政治教育案例分析、思想政治教育经典著作导读、中国特色社会主义理论体系概论、马克思主义政治经济学、教育学、思想政治教育心理学等。</w:t>
      </w:r>
    </w:p>
    <w:p>
      <w:pPr>
        <w:spacing w:after="0"/>
        <w:ind w:firstLine="562" w:firstLineChars="200"/>
        <w:rPr>
          <w:rFonts w:ascii="仿宋" w:hAnsi="仿宋" w:eastAsia="仿宋"/>
          <w:b/>
          <w:color w:val="auto"/>
          <w:sz w:val="28"/>
          <w:szCs w:val="24"/>
        </w:rPr>
      </w:pPr>
      <w:r>
        <w:rPr>
          <w:rFonts w:hint="eastAsia" w:ascii="仿宋" w:hAnsi="仿宋" w:eastAsia="仿宋"/>
          <w:b/>
          <w:color w:val="auto"/>
          <w:sz w:val="28"/>
          <w:szCs w:val="24"/>
        </w:rPr>
        <w:t>（二）课程体系</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根据专业教育和课程思政教育相关要求，按反向设计、正向支撑原则，一体化设计的专业课程体系，以及专业毕业要求与课程之间的映射关系如表2所示。</w:t>
      </w:r>
    </w:p>
    <w:p>
      <w:pPr>
        <w:spacing w:after="0"/>
        <w:ind w:firstLine="562" w:firstLineChars="200"/>
        <w:rPr>
          <w:rFonts w:ascii="仿宋" w:hAnsi="仿宋" w:eastAsia="仿宋"/>
          <w:b/>
          <w:color w:val="auto"/>
          <w:sz w:val="28"/>
          <w:szCs w:val="24"/>
        </w:rPr>
      </w:pPr>
      <w:r>
        <w:rPr>
          <w:rFonts w:hint="eastAsia" w:ascii="仿宋" w:hAnsi="仿宋" w:eastAsia="仿宋"/>
          <w:b/>
          <w:color w:val="auto"/>
          <w:sz w:val="28"/>
          <w:szCs w:val="24"/>
        </w:rPr>
        <w:t>八、主要实践教学环节</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主要实践教学环节：思想政治教育社会考察、专业见习、毕业实习、毕业论文、思想政治理论课综合实践、大学生创新创业基础实践、军训。</w:t>
      </w:r>
    </w:p>
    <w:p>
      <w:pPr>
        <w:spacing w:after="0"/>
        <w:ind w:firstLine="562" w:firstLineChars="200"/>
        <w:outlineLvl w:val="0"/>
        <w:rPr>
          <w:rFonts w:ascii="仿宋" w:hAnsi="仿宋" w:eastAsia="仿宋"/>
          <w:b/>
          <w:color w:val="auto"/>
          <w:sz w:val="28"/>
          <w:szCs w:val="24"/>
        </w:rPr>
      </w:pPr>
      <w:r>
        <w:rPr>
          <w:rFonts w:hint="eastAsia" w:ascii="仿宋" w:hAnsi="仿宋" w:eastAsia="仿宋"/>
          <w:b/>
          <w:color w:val="auto"/>
          <w:sz w:val="28"/>
          <w:szCs w:val="24"/>
        </w:rPr>
        <w:t>九、教学进程计划表</w:t>
      </w:r>
    </w:p>
    <w:p>
      <w:pPr>
        <w:spacing w:after="0"/>
        <w:ind w:firstLine="560" w:firstLineChars="200"/>
        <w:rPr>
          <w:rFonts w:ascii="仿宋" w:hAnsi="仿宋" w:eastAsia="仿宋"/>
          <w:color w:val="auto"/>
          <w:sz w:val="28"/>
          <w:szCs w:val="24"/>
        </w:rPr>
      </w:pPr>
      <w:r>
        <w:rPr>
          <w:rFonts w:hint="eastAsia" w:ascii="仿宋" w:hAnsi="仿宋" w:eastAsia="仿宋"/>
          <w:color w:val="auto"/>
          <w:sz w:val="28"/>
          <w:szCs w:val="24"/>
        </w:rPr>
        <w:t>详见附表3—6。</w:t>
      </w:r>
    </w:p>
    <w:p>
      <w:pPr>
        <w:spacing w:after="0"/>
        <w:ind w:firstLine="560" w:firstLineChars="200"/>
        <w:rPr>
          <w:rFonts w:ascii="仿宋" w:hAnsi="仿宋" w:eastAsia="仿宋"/>
          <w:color w:val="auto"/>
          <w:sz w:val="28"/>
          <w:szCs w:val="24"/>
        </w:rPr>
        <w:sectPr>
          <w:footerReference r:id="rId6" w:type="first"/>
          <w:footerReference r:id="rId4" w:type="default"/>
          <w:footerReference r:id="rId5" w:type="even"/>
          <w:pgSz w:w="11906" w:h="16838"/>
          <w:pgMar w:top="1440" w:right="1797" w:bottom="1440" w:left="1797" w:header="709" w:footer="709" w:gutter="0"/>
          <w:cols w:space="708" w:num="1"/>
          <w:docGrid w:linePitch="360" w:charSpace="0"/>
        </w:sectPr>
      </w:pPr>
    </w:p>
    <w:p>
      <w:pPr>
        <w:spacing w:after="0"/>
        <w:jc w:val="center"/>
        <w:rPr>
          <w:rFonts w:ascii="仿宋" w:hAnsi="仿宋" w:eastAsia="仿宋" w:cs="宋体"/>
          <w:b/>
          <w:bCs/>
          <w:color w:val="auto"/>
          <w:sz w:val="28"/>
          <w:szCs w:val="28"/>
        </w:rPr>
      </w:pPr>
      <w:r>
        <w:rPr>
          <w:rFonts w:hint="eastAsia" w:ascii="仿宋" w:hAnsi="仿宋" w:eastAsia="仿宋" w:cs="宋体"/>
          <w:b/>
          <w:bCs/>
          <w:color w:val="auto"/>
          <w:sz w:val="28"/>
          <w:szCs w:val="28"/>
        </w:rPr>
        <w:t>表2 毕业要求与课程关联矩阵</w:t>
      </w:r>
    </w:p>
    <w:tbl>
      <w:tblPr>
        <w:tblStyle w:val="11"/>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245"/>
        <w:gridCol w:w="675"/>
        <w:gridCol w:w="711"/>
        <w:gridCol w:w="737"/>
        <w:gridCol w:w="737"/>
        <w:gridCol w:w="737"/>
        <w:gridCol w:w="737"/>
        <w:gridCol w:w="737"/>
        <w:gridCol w:w="737"/>
        <w:gridCol w:w="737"/>
        <w:gridCol w:w="746"/>
        <w:gridCol w:w="719"/>
        <w:gridCol w:w="690"/>
        <w:gridCol w:w="1485"/>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vAlign w:val="bottom"/>
          </w:tcPr>
          <w:p>
            <w:pPr>
              <w:jc w:val="center"/>
              <w:rPr>
                <w:rFonts w:ascii="仿宋" w:hAnsi="仿宋" w:eastAsia="仿宋"/>
                <w:color w:val="auto"/>
                <w:sz w:val="21"/>
                <w:szCs w:val="21"/>
              </w:rPr>
            </w:pPr>
            <w:r>
              <w:rPr>
                <w:rFonts w:ascii="仿宋" w:hAnsi="仿宋" w:eastAsia="仿宋"/>
                <w:color w:val="auto"/>
                <w:sz w:val="21"/>
                <w:szCs w:val="21"/>
              </w:rPr>
              <w:t>课程</w:t>
            </w:r>
            <w:r>
              <w:rPr>
                <w:rFonts w:hint="eastAsia" w:ascii="仿宋" w:hAnsi="仿宋" w:eastAsia="仿宋"/>
                <w:color w:val="auto"/>
                <w:sz w:val="21"/>
                <w:szCs w:val="21"/>
              </w:rPr>
              <w:t>性质</w:t>
            </w:r>
          </w:p>
        </w:tc>
        <w:tc>
          <w:tcPr>
            <w:tcW w:w="1245" w:type="dxa"/>
            <w:vMerge w:val="restart"/>
            <w:vAlign w:val="bottom"/>
          </w:tcPr>
          <w:p>
            <w:pPr>
              <w:jc w:val="center"/>
              <w:rPr>
                <w:rFonts w:ascii="仿宋" w:hAnsi="仿宋" w:eastAsia="仿宋"/>
                <w:color w:val="auto"/>
                <w:sz w:val="21"/>
                <w:szCs w:val="21"/>
              </w:rPr>
            </w:pPr>
            <w:r>
              <w:rPr>
                <w:rFonts w:ascii="仿宋" w:hAnsi="仿宋" w:eastAsia="仿宋"/>
                <w:color w:val="auto"/>
                <w:sz w:val="21"/>
                <w:szCs w:val="21"/>
              </w:rPr>
              <w:t>课程名称</w:t>
            </w:r>
          </w:p>
        </w:tc>
        <w:tc>
          <w:tcPr>
            <w:tcW w:w="8700" w:type="dxa"/>
            <w:gridSpan w:val="12"/>
          </w:tcPr>
          <w:p>
            <w:pPr>
              <w:spacing w:after="0"/>
              <w:jc w:val="center"/>
              <w:rPr>
                <w:rFonts w:ascii="仿宋" w:hAnsi="仿宋" w:eastAsia="仿宋"/>
                <w:color w:val="auto"/>
                <w:sz w:val="21"/>
                <w:szCs w:val="21"/>
              </w:rPr>
            </w:pPr>
            <w:r>
              <w:rPr>
                <w:rFonts w:ascii="仿宋" w:hAnsi="仿宋" w:eastAsia="仿宋"/>
                <w:color w:val="auto"/>
                <w:sz w:val="21"/>
                <w:szCs w:val="21"/>
              </w:rPr>
              <w:t>毕业要求</w:t>
            </w:r>
          </w:p>
        </w:tc>
        <w:tc>
          <w:tcPr>
            <w:tcW w:w="1485" w:type="dxa"/>
            <w:vMerge w:val="restart"/>
          </w:tcPr>
          <w:p>
            <w:pPr>
              <w:spacing w:after="0"/>
              <w:jc w:val="center"/>
              <w:rPr>
                <w:rFonts w:ascii="仿宋" w:hAnsi="仿宋" w:eastAsia="仿宋"/>
                <w:color w:val="auto"/>
                <w:sz w:val="21"/>
                <w:szCs w:val="21"/>
              </w:rPr>
            </w:pPr>
            <w:r>
              <w:rPr>
                <w:rFonts w:hint="eastAsia" w:ascii="仿宋" w:hAnsi="仿宋" w:eastAsia="仿宋"/>
                <w:color w:val="auto"/>
                <w:sz w:val="21"/>
                <w:szCs w:val="21"/>
              </w:rPr>
              <w:t>校</w:t>
            </w:r>
            <w:r>
              <w:rPr>
                <w:rFonts w:ascii="仿宋" w:hAnsi="仿宋" w:eastAsia="仿宋"/>
                <w:color w:val="auto"/>
                <w:sz w:val="21"/>
                <w:szCs w:val="21"/>
              </w:rPr>
              <w:t>内外</w:t>
            </w:r>
            <w:r>
              <w:rPr>
                <w:rFonts w:hint="eastAsia" w:ascii="仿宋" w:hAnsi="仿宋" w:eastAsia="仿宋"/>
                <w:color w:val="auto"/>
                <w:sz w:val="21"/>
                <w:szCs w:val="21"/>
              </w:rPr>
              <w:t>共同</w:t>
            </w:r>
            <w:r>
              <w:rPr>
                <w:rFonts w:ascii="仿宋" w:hAnsi="仿宋" w:eastAsia="仿宋"/>
                <w:color w:val="auto"/>
                <w:sz w:val="21"/>
                <w:szCs w:val="21"/>
              </w:rPr>
              <w:t>建设情况</w:t>
            </w:r>
          </w:p>
        </w:tc>
        <w:tc>
          <w:tcPr>
            <w:tcW w:w="1662" w:type="dxa"/>
            <w:vMerge w:val="restart"/>
          </w:tcPr>
          <w:p>
            <w:pPr>
              <w:spacing w:after="0"/>
              <w:jc w:val="center"/>
              <w:rPr>
                <w:rFonts w:ascii="仿宋" w:hAnsi="仿宋" w:eastAsia="仿宋"/>
                <w:color w:val="auto"/>
                <w:sz w:val="21"/>
                <w:szCs w:val="21"/>
              </w:rPr>
            </w:pPr>
            <w:r>
              <w:rPr>
                <w:rFonts w:hint="eastAsia" w:ascii="仿宋" w:hAnsi="仿宋" w:eastAsia="仿宋"/>
                <w:color w:val="auto"/>
                <w:sz w:val="21"/>
                <w:szCs w:val="21"/>
              </w:rPr>
              <w:t>校</w:t>
            </w:r>
            <w:r>
              <w:rPr>
                <w:rFonts w:ascii="仿宋" w:hAnsi="仿宋" w:eastAsia="仿宋"/>
                <w:color w:val="auto"/>
                <w:sz w:val="21"/>
                <w:szCs w:val="21"/>
              </w:rPr>
              <w:t>内外共</w:t>
            </w:r>
            <w:r>
              <w:rPr>
                <w:rFonts w:hint="eastAsia" w:ascii="仿宋" w:hAnsi="仿宋" w:eastAsia="仿宋"/>
                <w:color w:val="auto"/>
                <w:sz w:val="21"/>
                <w:szCs w:val="21"/>
              </w:rPr>
              <w:t>同</w:t>
            </w:r>
            <w:r>
              <w:rPr>
                <w:rFonts w:ascii="仿宋" w:hAnsi="仿宋" w:eastAsia="仿宋"/>
                <w:color w:val="auto"/>
                <w:sz w:val="21"/>
                <w:szCs w:val="21"/>
              </w:rPr>
              <w:t>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vMerge w:val="continue"/>
          </w:tcPr>
          <w:p>
            <w:pPr>
              <w:spacing w:after="0"/>
              <w:jc w:val="center"/>
              <w:rPr>
                <w:rFonts w:ascii="仿宋" w:hAnsi="仿宋" w:eastAsia="仿宋"/>
                <w:color w:val="auto"/>
                <w:sz w:val="21"/>
                <w:szCs w:val="21"/>
              </w:rPr>
            </w:pP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要求1</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要求2</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要求3</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要求4</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要求5</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要求6</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要求7</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要求8</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要求9</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要求10</w:t>
            </w: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要求11</w:t>
            </w:r>
          </w:p>
        </w:tc>
        <w:tc>
          <w:tcPr>
            <w:tcW w:w="690"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要求12</w:t>
            </w:r>
          </w:p>
        </w:tc>
        <w:tc>
          <w:tcPr>
            <w:tcW w:w="1485" w:type="dxa"/>
            <w:vMerge w:val="continue"/>
          </w:tcPr>
          <w:p>
            <w:pPr>
              <w:spacing w:after="0"/>
              <w:jc w:val="center"/>
              <w:rPr>
                <w:rFonts w:ascii="仿宋" w:hAnsi="仿宋" w:eastAsia="仿宋"/>
                <w:color w:val="auto"/>
                <w:sz w:val="21"/>
                <w:szCs w:val="21"/>
              </w:rPr>
            </w:pPr>
          </w:p>
        </w:tc>
        <w:tc>
          <w:tcPr>
            <w:tcW w:w="1662" w:type="dxa"/>
            <w:vMerge w:val="continue"/>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tcPr>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r>
              <w:rPr>
                <w:rFonts w:hint="eastAsia" w:ascii="仿宋" w:hAnsi="仿宋" w:eastAsia="仿宋"/>
                <w:color w:val="auto"/>
                <w:sz w:val="21"/>
                <w:szCs w:val="21"/>
              </w:rPr>
              <w:t>公共</w:t>
            </w:r>
            <w:r>
              <w:rPr>
                <w:rFonts w:ascii="仿宋" w:hAnsi="仿宋" w:eastAsia="仿宋"/>
                <w:color w:val="auto"/>
                <w:sz w:val="21"/>
                <w:szCs w:val="21"/>
              </w:rPr>
              <w:t>必修</w:t>
            </w: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r>
              <w:rPr>
                <w:rFonts w:hint="eastAsia" w:ascii="仿宋" w:hAnsi="仿宋" w:eastAsia="仿宋"/>
                <w:color w:val="auto"/>
                <w:sz w:val="21"/>
                <w:szCs w:val="21"/>
              </w:rPr>
              <w:t>公共必修</w:t>
            </w: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思想道德与法治</w:t>
            </w:r>
          </w:p>
        </w:tc>
        <w:tc>
          <w:tcPr>
            <w:tcW w:w="675" w:type="dxa"/>
          </w:tcPr>
          <w:p>
            <w:pPr>
              <w:spacing w:after="0"/>
              <w:jc w:val="center"/>
              <w:rPr>
                <w:rFonts w:ascii="仿宋" w:hAnsi="仿宋" w:eastAsia="仿宋"/>
                <w:color w:val="auto"/>
                <w:sz w:val="21"/>
                <w:szCs w:val="21"/>
              </w:rPr>
            </w:pPr>
            <w:r>
              <w:rPr>
                <w:rFonts w:ascii="仿宋" w:hAnsi="仿宋" w:eastAsia="仿宋"/>
                <w:color w:val="auto"/>
                <w:sz w:val="21"/>
                <w:szCs w:val="21"/>
              </w:rPr>
              <w:t>M</w:t>
            </w: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r>
              <w:rPr>
                <w:rFonts w:ascii="仿宋" w:hAnsi="仿宋" w:eastAsia="仿宋"/>
                <w:color w:val="auto"/>
                <w:sz w:val="21"/>
                <w:szCs w:val="21"/>
              </w:rPr>
              <w:t>M</w:t>
            </w: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思想政治理论课综合实践</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both"/>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62" w:type="dxa"/>
          </w:tcPr>
          <w:p>
            <w:pPr>
              <w:spacing w:after="0"/>
              <w:jc w:val="center"/>
              <w:rPr>
                <w:rFonts w:ascii="仿宋" w:hAnsi="仿宋" w:eastAsia="仿宋"/>
                <w:color w:val="auto"/>
                <w:sz w:val="21"/>
                <w:szCs w:val="21"/>
              </w:rPr>
            </w:pPr>
            <w:r>
              <w:rPr>
                <w:rFonts w:ascii="仿宋" w:hAnsi="仿宋" w:eastAsia="仿宋"/>
                <w:color w:val="auto"/>
                <w:sz w:val="21"/>
                <w:szCs w:val="21"/>
              </w:rPr>
              <w:t>共同授课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both"/>
              <w:rPr>
                <w:rFonts w:ascii="仿宋" w:hAnsi="仿宋" w:eastAsia="仿宋"/>
                <w:color w:val="auto"/>
                <w:sz w:val="21"/>
                <w:szCs w:val="21"/>
              </w:rPr>
            </w:pP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形势与政策</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大学英语1</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大学英语2</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大学英语后续课程1</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大学英语后续课程2</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大学体育1</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jc w:val="left"/>
              <w:rPr>
                <w:rFonts w:ascii="仿宋" w:hAnsi="仿宋" w:eastAsia="仿宋"/>
                <w:color w:val="auto"/>
                <w:sz w:val="21"/>
                <w:szCs w:val="21"/>
              </w:rPr>
            </w:pPr>
            <w:r>
              <w:rPr>
                <w:rFonts w:hint="eastAsia" w:ascii="仿宋" w:hAnsi="仿宋" w:eastAsia="仿宋"/>
                <w:color w:val="auto"/>
                <w:sz w:val="21"/>
                <w:szCs w:val="21"/>
              </w:rPr>
              <w:t>大学体育2</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大学体育3</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大学体育4</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计算机应用基础</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应用文写作</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安全教育</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劳动教育</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大学生职业生涯规划与就业指导</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大学生创新创业基础</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大学生心理健康教育</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军事理论与军训</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tcPr>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both"/>
              <w:rPr>
                <w:rFonts w:hint="eastAsia" w:ascii="仿宋" w:hAnsi="仿宋" w:eastAsia="仿宋"/>
                <w:color w:val="auto"/>
                <w:sz w:val="21"/>
                <w:szCs w:val="21"/>
              </w:rPr>
            </w:pPr>
          </w:p>
          <w:p>
            <w:pPr>
              <w:spacing w:after="0"/>
              <w:jc w:val="both"/>
              <w:rPr>
                <w:rFonts w:hint="eastAsia" w:ascii="仿宋" w:hAnsi="仿宋" w:eastAsia="仿宋"/>
                <w:color w:val="auto"/>
                <w:sz w:val="21"/>
                <w:szCs w:val="21"/>
              </w:rPr>
            </w:pPr>
          </w:p>
          <w:p>
            <w:pPr>
              <w:spacing w:after="0"/>
              <w:jc w:val="both"/>
              <w:rPr>
                <w:rFonts w:ascii="仿宋" w:hAnsi="仿宋" w:eastAsia="仿宋"/>
                <w:color w:val="auto"/>
                <w:sz w:val="21"/>
                <w:szCs w:val="21"/>
              </w:rPr>
            </w:pPr>
            <w:r>
              <w:rPr>
                <w:rFonts w:hint="eastAsia" w:ascii="仿宋" w:hAnsi="仿宋" w:eastAsia="仿宋"/>
                <w:color w:val="auto"/>
                <w:sz w:val="21"/>
                <w:szCs w:val="21"/>
              </w:rPr>
              <w:t>公共任意选修</w:t>
            </w: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人文社科类</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自然科学类</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艺术素养类</w:t>
            </w:r>
          </w:p>
        </w:tc>
        <w:tc>
          <w:tcPr>
            <w:tcW w:w="675" w:type="dxa"/>
          </w:tcPr>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中华人民共和国史</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考研类</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690"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考公类</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tcPr>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r>
              <w:rPr>
                <w:rFonts w:hint="eastAsia" w:ascii="仿宋" w:hAnsi="仿宋" w:eastAsia="仿宋"/>
                <w:color w:val="auto"/>
                <w:sz w:val="21"/>
                <w:szCs w:val="21"/>
              </w:rPr>
              <w:t>学科基础</w:t>
            </w: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马克思主义政治经济学</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马克思主义哲学</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政治学</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马克思主义发展史</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社会学</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科学社会主义</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毛泽东思想</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逻辑学</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中国近代史</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中国特色社会主义理论体系概论</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法学概论</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tcPr>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r>
              <w:rPr>
                <w:rFonts w:hint="eastAsia" w:ascii="仿宋" w:hAnsi="仿宋" w:eastAsia="仿宋"/>
                <w:color w:val="auto"/>
                <w:sz w:val="21"/>
                <w:szCs w:val="21"/>
              </w:rPr>
              <w:t>专业主干</w:t>
            </w: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hint="eastAsia" w:ascii="仿宋" w:hAnsi="仿宋" w:eastAsia="仿宋"/>
                <w:color w:val="auto"/>
                <w:sz w:val="21"/>
                <w:szCs w:val="21"/>
              </w:rPr>
            </w:pPr>
          </w:p>
          <w:p>
            <w:pPr>
              <w:spacing w:after="0"/>
              <w:jc w:val="center"/>
              <w:rPr>
                <w:rFonts w:hint="eastAsia" w:ascii="仿宋" w:hAnsi="仿宋" w:eastAsia="仿宋"/>
                <w:color w:val="auto"/>
                <w:sz w:val="21"/>
                <w:szCs w:val="21"/>
              </w:rPr>
            </w:pPr>
          </w:p>
          <w:p>
            <w:pPr>
              <w:spacing w:after="0"/>
              <w:jc w:val="center"/>
              <w:rPr>
                <w:rFonts w:hint="eastAsia" w:ascii="仿宋" w:hAnsi="仿宋" w:eastAsia="仿宋"/>
                <w:color w:val="auto"/>
                <w:sz w:val="21"/>
                <w:szCs w:val="21"/>
              </w:rPr>
            </w:pPr>
          </w:p>
          <w:p>
            <w:pPr>
              <w:spacing w:after="0"/>
              <w:jc w:val="center"/>
              <w:rPr>
                <w:rFonts w:hint="eastAsia" w:ascii="仿宋" w:hAnsi="仿宋" w:eastAsia="仿宋"/>
                <w:color w:val="auto"/>
                <w:sz w:val="21"/>
                <w:szCs w:val="21"/>
              </w:rPr>
            </w:pPr>
          </w:p>
          <w:p>
            <w:pPr>
              <w:spacing w:after="0"/>
              <w:jc w:val="center"/>
              <w:rPr>
                <w:rFonts w:hint="eastAsia" w:ascii="仿宋" w:hAnsi="仿宋" w:eastAsia="仿宋"/>
                <w:color w:val="auto"/>
                <w:sz w:val="21"/>
                <w:szCs w:val="21"/>
              </w:rPr>
            </w:pPr>
          </w:p>
          <w:p>
            <w:pPr>
              <w:spacing w:after="0"/>
              <w:jc w:val="center"/>
              <w:rPr>
                <w:rFonts w:ascii="仿宋" w:hAnsi="仿宋" w:eastAsia="仿宋"/>
                <w:color w:val="auto"/>
                <w:sz w:val="21"/>
                <w:szCs w:val="21"/>
              </w:rPr>
            </w:pPr>
            <w:r>
              <w:rPr>
                <w:rFonts w:hint="eastAsia" w:ascii="仿宋" w:hAnsi="仿宋" w:eastAsia="仿宋"/>
                <w:color w:val="auto"/>
                <w:sz w:val="21"/>
                <w:szCs w:val="21"/>
              </w:rPr>
              <w:t>专业主干</w:t>
            </w:r>
          </w:p>
          <w:p>
            <w:pPr>
              <w:spacing w:after="0"/>
              <w:jc w:val="center"/>
              <w:rPr>
                <w:rFonts w:ascii="仿宋" w:hAnsi="仿宋" w:eastAsia="仿宋"/>
                <w:color w:val="auto"/>
                <w:sz w:val="21"/>
                <w:szCs w:val="21"/>
              </w:rPr>
            </w:pPr>
          </w:p>
        </w:tc>
        <w:tc>
          <w:tcPr>
            <w:tcW w:w="1245" w:type="dxa"/>
          </w:tcPr>
          <w:p>
            <w:pPr>
              <w:spacing w:after="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公共关系学</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eastAsia="zh-CN"/>
              </w:rPr>
            </w:pPr>
            <w:r>
              <w:rPr>
                <w:rFonts w:hint="eastAsia" w:ascii="仿宋" w:hAnsi="仿宋" w:eastAsia="仿宋"/>
                <w:color w:val="auto"/>
                <w:sz w:val="21"/>
                <w:szCs w:val="21"/>
                <w:lang w:val="en-US" w:eastAsia="zh-CN"/>
              </w:rPr>
              <w:t>M</w:t>
            </w: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思想政治教育学原理</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思想政治教育方法论</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伦理学</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习近平新时代中国特色社会主义思想</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中国共产党思想政治教育史</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中外政治制度比较</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马克思主义经典文献导读</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both"/>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思想政治教育案例分析</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思想政治教育经典著作导读</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中国政治思想</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比较思想政治教育</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中国共产党历史</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思想政治学科教学论</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思想政治教育心理学</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78" w:type="dxa"/>
            <w:vMerge w:val="continue"/>
          </w:tcPr>
          <w:p>
            <w:pPr>
              <w:spacing w:after="0"/>
              <w:jc w:val="center"/>
              <w:rPr>
                <w:rFonts w:ascii="仿宋" w:hAnsi="仿宋" w:eastAsia="仿宋"/>
                <w:color w:val="auto"/>
                <w:sz w:val="21"/>
                <w:szCs w:val="21"/>
              </w:rPr>
            </w:pPr>
          </w:p>
        </w:tc>
        <w:tc>
          <w:tcPr>
            <w:tcW w:w="1245" w:type="dxa"/>
            <w:vAlign w:val="center"/>
          </w:tcPr>
          <w:p>
            <w:pPr>
              <w:textAlignment w:val="center"/>
              <w:rPr>
                <w:rFonts w:ascii="宋体" w:hAnsi="宋体" w:eastAsia="宋体" w:cs="宋体"/>
                <w:color w:val="auto"/>
                <w:sz w:val="20"/>
                <w:szCs w:val="20"/>
              </w:rPr>
            </w:pPr>
            <w:r>
              <w:rPr>
                <w:rFonts w:hint="eastAsia" w:ascii="仿宋" w:hAnsi="仿宋" w:eastAsia="仿宋" w:cs="仿宋"/>
                <w:color w:val="auto"/>
                <w:sz w:val="20"/>
                <w:szCs w:val="20"/>
                <w:lang w:bidi="ar"/>
              </w:rPr>
              <w:t>思想政治教育社会考察</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专业见习</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62" w:type="dxa"/>
          </w:tcPr>
          <w:p>
            <w:pPr>
              <w:spacing w:after="0"/>
              <w:jc w:val="center"/>
              <w:rPr>
                <w:rFonts w:ascii="仿宋" w:hAnsi="仿宋" w:eastAsia="仿宋"/>
                <w:color w:val="auto"/>
                <w:sz w:val="21"/>
                <w:szCs w:val="21"/>
              </w:rPr>
            </w:pPr>
            <w:r>
              <w:rPr>
                <w:rFonts w:ascii="仿宋" w:hAnsi="仿宋" w:eastAsia="仿宋"/>
                <w:color w:val="auto"/>
                <w:sz w:val="21"/>
                <w:szCs w:val="21"/>
              </w:rPr>
              <w:t>共同授课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思想政治教育学术训练与科研素养</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hint="eastAsia"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毕业设计（论文）</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毕业实习</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1485" w:type="dxa"/>
          </w:tcPr>
          <w:p>
            <w:pPr>
              <w:spacing w:after="0"/>
              <w:jc w:val="center"/>
              <w:rPr>
                <w:rFonts w:ascii="仿宋" w:hAnsi="仿宋" w:eastAsia="仿宋"/>
                <w:color w:val="auto"/>
                <w:sz w:val="21"/>
                <w:szCs w:val="21"/>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62" w:type="dxa"/>
          </w:tcPr>
          <w:p>
            <w:pPr>
              <w:spacing w:after="0"/>
              <w:jc w:val="center"/>
              <w:rPr>
                <w:rFonts w:ascii="仿宋" w:hAnsi="仿宋" w:eastAsia="仿宋"/>
                <w:color w:val="auto"/>
                <w:sz w:val="21"/>
                <w:szCs w:val="21"/>
              </w:rPr>
            </w:pPr>
            <w:r>
              <w:rPr>
                <w:rFonts w:ascii="仿宋" w:hAnsi="仿宋" w:eastAsia="仿宋"/>
                <w:color w:val="auto"/>
                <w:sz w:val="21"/>
                <w:szCs w:val="21"/>
              </w:rPr>
              <w:t>共同授课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tcPr>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p>
          <w:p>
            <w:pPr>
              <w:spacing w:after="0"/>
              <w:jc w:val="center"/>
              <w:rPr>
                <w:rFonts w:ascii="仿宋" w:hAnsi="仿宋" w:eastAsia="仿宋"/>
                <w:color w:val="auto"/>
                <w:sz w:val="21"/>
                <w:szCs w:val="21"/>
              </w:rPr>
            </w:pPr>
            <w:r>
              <w:rPr>
                <w:rFonts w:hint="eastAsia" w:ascii="仿宋" w:hAnsi="仿宋" w:eastAsia="仿宋"/>
                <w:color w:val="auto"/>
                <w:sz w:val="21"/>
                <w:szCs w:val="21"/>
              </w:rPr>
              <w:t>专业选修</w:t>
            </w:r>
          </w:p>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rPr>
            </w:pPr>
            <w:r>
              <w:rPr>
                <w:rFonts w:hint="eastAsia" w:ascii="仿宋" w:hAnsi="仿宋" w:eastAsia="仿宋"/>
                <w:color w:val="auto"/>
                <w:sz w:val="21"/>
                <w:szCs w:val="21"/>
              </w:rPr>
              <w:t>班主任工作与艺术</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教师技能与素质</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690"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1485" w:type="dxa"/>
            <w:vAlign w:val="top"/>
          </w:tcPr>
          <w:p>
            <w:pPr>
              <w:spacing w:after="0"/>
              <w:jc w:val="center"/>
              <w:rPr>
                <w:rFonts w:ascii="仿宋" w:hAnsi="仿宋" w:eastAsia="仿宋"/>
                <w:color w:val="auto"/>
                <w:sz w:val="21"/>
                <w:szCs w:val="21"/>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62" w:type="dxa"/>
            <w:vAlign w:val="top"/>
          </w:tcPr>
          <w:p>
            <w:pPr>
              <w:spacing w:after="0"/>
              <w:jc w:val="center"/>
              <w:rPr>
                <w:rFonts w:ascii="仿宋" w:hAnsi="仿宋" w:eastAsia="仿宋"/>
                <w:color w:val="auto"/>
                <w:sz w:val="21"/>
                <w:szCs w:val="21"/>
              </w:rPr>
            </w:pPr>
            <w:r>
              <w:rPr>
                <w:rFonts w:ascii="仿宋" w:hAnsi="仿宋" w:eastAsia="仿宋"/>
                <w:color w:val="auto"/>
                <w:sz w:val="21"/>
                <w:szCs w:val="21"/>
              </w:rPr>
              <w:t>共同授课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网络思想政治教育</w:t>
            </w:r>
          </w:p>
        </w:tc>
        <w:tc>
          <w:tcPr>
            <w:tcW w:w="675"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教育学</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社会调查研究与方法</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vAlign w:val="top"/>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vAlign w:val="top"/>
          </w:tcPr>
          <w:p>
            <w:pPr>
              <w:spacing w:after="0"/>
              <w:jc w:val="center"/>
              <w:rPr>
                <w:rFonts w:ascii="仿宋" w:hAnsi="仿宋" w:eastAsia="仿宋"/>
                <w:color w:val="auto"/>
                <w:sz w:val="21"/>
                <w:szCs w:val="21"/>
              </w:rPr>
            </w:pPr>
          </w:p>
        </w:tc>
        <w:tc>
          <w:tcPr>
            <w:tcW w:w="737" w:type="dxa"/>
            <w:vAlign w:val="top"/>
          </w:tcPr>
          <w:p>
            <w:pPr>
              <w:spacing w:after="0"/>
              <w:jc w:val="center"/>
              <w:rPr>
                <w:rFonts w:hint="eastAsia" w:ascii="仿宋" w:hAnsi="仿宋" w:eastAsia="仿宋"/>
                <w:color w:val="auto"/>
                <w:sz w:val="21"/>
                <w:szCs w:val="21"/>
                <w:lang w:eastAsia="zh-CN"/>
              </w:rPr>
            </w:pPr>
            <w:r>
              <w:rPr>
                <w:rFonts w:hint="eastAsia" w:ascii="仿宋" w:hAnsi="仿宋" w:eastAsia="仿宋"/>
                <w:color w:val="auto"/>
                <w:sz w:val="21"/>
                <w:szCs w:val="21"/>
                <w:lang w:val="en-US" w:eastAsia="zh-CN"/>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中国传统文化经典选读</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当代社会思潮</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当代世界经济与政治</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管理学</w:t>
            </w:r>
          </w:p>
          <w:p>
            <w:pPr>
              <w:spacing w:after="0"/>
              <w:rPr>
                <w:rFonts w:ascii="仿宋" w:hAnsi="仿宋" w:eastAsia="仿宋"/>
                <w:color w:val="auto"/>
                <w:sz w:val="21"/>
                <w:szCs w:val="21"/>
              </w:rPr>
            </w:pP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基础写作</w:t>
            </w:r>
          </w:p>
          <w:p>
            <w:pPr>
              <w:spacing w:after="0"/>
              <w:rPr>
                <w:rFonts w:ascii="仿宋" w:hAnsi="仿宋" w:eastAsia="仿宋"/>
                <w:color w:val="auto"/>
                <w:sz w:val="21"/>
                <w:szCs w:val="21"/>
              </w:rPr>
            </w:pPr>
            <w:r>
              <w:rPr>
                <w:rFonts w:hint="eastAsia" w:ascii="仿宋" w:hAnsi="仿宋" w:eastAsia="仿宋"/>
                <w:color w:val="auto"/>
                <w:sz w:val="21"/>
                <w:szCs w:val="21"/>
              </w:rPr>
              <w:t xml:space="preserve"> </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H</w:t>
            </w: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普通话与口才训练</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书法</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vAlign w:val="top"/>
          </w:tcPr>
          <w:p>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62" w:type="dxa"/>
            <w:vAlign w:val="top"/>
          </w:tcPr>
          <w:p>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共同授课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中学思想政治学科课程标准与教材分析</w:t>
            </w:r>
            <w:bookmarkStart w:id="0" w:name="_GoBack"/>
            <w:bookmarkEnd w:id="0"/>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90" w:type="dxa"/>
          </w:tcPr>
          <w:p>
            <w:pPr>
              <w:spacing w:after="0"/>
              <w:jc w:val="center"/>
              <w:rPr>
                <w:rFonts w:ascii="仿宋" w:hAnsi="仿宋" w:eastAsia="仿宋"/>
                <w:color w:val="auto"/>
                <w:sz w:val="21"/>
                <w:szCs w:val="21"/>
              </w:rPr>
            </w:pPr>
          </w:p>
        </w:tc>
        <w:tc>
          <w:tcPr>
            <w:tcW w:w="1485" w:type="dxa"/>
            <w:vAlign w:val="top"/>
          </w:tcPr>
          <w:p>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62" w:type="dxa"/>
            <w:vAlign w:val="top"/>
          </w:tcPr>
          <w:p>
            <w:pPr>
              <w:spacing w:after="0"/>
              <w:jc w:val="center"/>
              <w:rPr>
                <w:rFonts w:ascii="仿宋" w:hAnsi="仿宋" w:eastAsia="仿宋" w:cstheme="minorBidi"/>
                <w:color w:val="auto"/>
                <w:sz w:val="21"/>
                <w:szCs w:val="21"/>
                <w:lang w:val="en-US" w:eastAsia="zh-CN" w:bidi="ar-SA"/>
              </w:rPr>
            </w:pPr>
            <w:r>
              <w:rPr>
                <w:rFonts w:ascii="仿宋" w:hAnsi="仿宋" w:eastAsia="仿宋"/>
                <w:color w:val="auto"/>
                <w:sz w:val="21"/>
                <w:szCs w:val="21"/>
              </w:rPr>
              <w:t>共同授课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教师职业道德与政策法规</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L</w:t>
            </w: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46"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演讲与口才</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公务礼仪</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L</w:t>
            </w: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37" w:type="dxa"/>
          </w:tcPr>
          <w:p>
            <w:pPr>
              <w:spacing w:after="0"/>
              <w:jc w:val="center"/>
              <w:rPr>
                <w:rFonts w:hint="default" w:ascii="仿宋" w:hAnsi="仿宋" w:eastAsia="仿宋"/>
                <w:color w:val="auto"/>
                <w:sz w:val="21"/>
                <w:szCs w:val="21"/>
                <w:lang w:val="en-US" w:eastAsia="zh-CN"/>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媒体编辑实务</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L</w:t>
            </w: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H</w:t>
            </w: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p>
        </w:tc>
        <w:tc>
          <w:tcPr>
            <w:tcW w:w="690" w:type="dxa"/>
          </w:tcPr>
          <w:p>
            <w:pPr>
              <w:spacing w:after="0"/>
              <w:jc w:val="center"/>
              <w:rPr>
                <w:rFonts w:ascii="仿宋" w:hAnsi="仿宋" w:eastAsia="仿宋"/>
                <w:color w:val="auto"/>
                <w:sz w:val="21"/>
                <w:szCs w:val="21"/>
              </w:rPr>
            </w:pPr>
          </w:p>
        </w:tc>
        <w:tc>
          <w:tcPr>
            <w:tcW w:w="1485" w:type="dxa"/>
            <w:vAlign w:val="top"/>
          </w:tcPr>
          <w:p>
            <w:pPr>
              <w:spacing w:after="0"/>
              <w:jc w:val="center"/>
              <w:rPr>
                <w:rFonts w:ascii="仿宋" w:hAnsi="仿宋" w:eastAsia="仿宋"/>
                <w:color w:val="auto"/>
                <w:sz w:val="21"/>
                <w:szCs w:val="21"/>
              </w:rPr>
            </w:pPr>
            <w:r>
              <w:rPr>
                <w:rFonts w:ascii="仿宋" w:hAnsi="仿宋" w:eastAsia="仿宋"/>
                <w:color w:val="auto"/>
                <w:sz w:val="21"/>
                <w:szCs w:val="21"/>
              </w:rPr>
              <w:t>合作</w:t>
            </w:r>
            <w:r>
              <w:rPr>
                <w:rFonts w:hint="eastAsia" w:ascii="仿宋" w:hAnsi="仿宋" w:eastAsia="仿宋"/>
                <w:color w:val="auto"/>
                <w:sz w:val="21"/>
                <w:szCs w:val="21"/>
              </w:rPr>
              <w:t>方</w:t>
            </w:r>
            <w:r>
              <w:rPr>
                <w:rFonts w:ascii="仿宋" w:hAnsi="仿宋" w:eastAsia="仿宋"/>
                <w:color w:val="auto"/>
                <w:sz w:val="21"/>
                <w:szCs w:val="21"/>
              </w:rPr>
              <w:t>建设</w:t>
            </w:r>
          </w:p>
        </w:tc>
        <w:tc>
          <w:tcPr>
            <w:tcW w:w="1662" w:type="dxa"/>
            <w:vAlign w:val="top"/>
          </w:tcPr>
          <w:p>
            <w:pPr>
              <w:spacing w:after="0"/>
              <w:jc w:val="center"/>
              <w:rPr>
                <w:rFonts w:ascii="仿宋" w:hAnsi="仿宋" w:eastAsia="仿宋"/>
                <w:color w:val="auto"/>
                <w:sz w:val="21"/>
                <w:szCs w:val="21"/>
              </w:rPr>
            </w:pPr>
            <w:r>
              <w:rPr>
                <w:rFonts w:ascii="仿宋" w:hAnsi="仿宋" w:eastAsia="仿宋"/>
                <w:color w:val="auto"/>
                <w:sz w:val="21"/>
                <w:szCs w:val="21"/>
              </w:rPr>
              <w:t>共同授课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思想政治教育传播学</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L</w:t>
            </w: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737" w:type="dxa"/>
          </w:tcPr>
          <w:p>
            <w:pPr>
              <w:spacing w:after="0"/>
              <w:jc w:val="center"/>
              <w:rPr>
                <w:rFonts w:hint="eastAsia" w:ascii="仿宋" w:hAnsi="仿宋" w:eastAsia="仿宋"/>
                <w:color w:val="auto"/>
                <w:sz w:val="21"/>
                <w:szCs w:val="21"/>
                <w:lang w:val="en-US" w:eastAsia="zh-CN"/>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M</w:t>
            </w: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spacing w:after="0"/>
              <w:jc w:val="center"/>
              <w:rPr>
                <w:rFonts w:ascii="仿宋" w:hAnsi="仿宋" w:eastAsia="仿宋"/>
                <w:color w:val="auto"/>
                <w:sz w:val="21"/>
                <w:szCs w:val="21"/>
              </w:rPr>
            </w:pPr>
          </w:p>
        </w:tc>
        <w:tc>
          <w:tcPr>
            <w:tcW w:w="1245" w:type="dxa"/>
          </w:tcPr>
          <w:p>
            <w:pPr>
              <w:spacing w:after="0"/>
              <w:rPr>
                <w:rFonts w:ascii="仿宋" w:hAnsi="仿宋" w:eastAsia="仿宋"/>
                <w:color w:val="auto"/>
                <w:sz w:val="21"/>
                <w:szCs w:val="21"/>
              </w:rPr>
            </w:pPr>
            <w:r>
              <w:rPr>
                <w:rFonts w:hint="eastAsia" w:ascii="仿宋" w:hAnsi="仿宋" w:eastAsia="仿宋"/>
                <w:color w:val="auto"/>
                <w:sz w:val="21"/>
                <w:szCs w:val="21"/>
              </w:rPr>
              <w:t>广西区情和民族文化概论</w:t>
            </w:r>
          </w:p>
        </w:tc>
        <w:tc>
          <w:tcPr>
            <w:tcW w:w="675" w:type="dxa"/>
          </w:tcPr>
          <w:p>
            <w:pPr>
              <w:spacing w:after="0"/>
              <w:jc w:val="center"/>
              <w:rPr>
                <w:rFonts w:ascii="仿宋" w:hAnsi="仿宋" w:eastAsia="仿宋"/>
                <w:color w:val="auto"/>
                <w:sz w:val="21"/>
                <w:szCs w:val="21"/>
              </w:rPr>
            </w:pPr>
          </w:p>
        </w:tc>
        <w:tc>
          <w:tcPr>
            <w:tcW w:w="711"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L</w:t>
            </w: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37" w:type="dxa"/>
          </w:tcPr>
          <w:p>
            <w:pPr>
              <w:spacing w:after="0"/>
              <w:jc w:val="center"/>
              <w:rPr>
                <w:rFonts w:ascii="仿宋" w:hAnsi="仿宋" w:eastAsia="仿宋"/>
                <w:color w:val="auto"/>
                <w:sz w:val="21"/>
                <w:szCs w:val="21"/>
              </w:rPr>
            </w:pPr>
          </w:p>
        </w:tc>
        <w:tc>
          <w:tcPr>
            <w:tcW w:w="746" w:type="dxa"/>
          </w:tcPr>
          <w:p>
            <w:pPr>
              <w:spacing w:after="0"/>
              <w:jc w:val="center"/>
              <w:rPr>
                <w:rFonts w:ascii="仿宋" w:hAnsi="仿宋" w:eastAsia="仿宋"/>
                <w:color w:val="auto"/>
                <w:sz w:val="21"/>
                <w:szCs w:val="21"/>
              </w:rPr>
            </w:pPr>
          </w:p>
        </w:tc>
        <w:tc>
          <w:tcPr>
            <w:tcW w:w="719" w:type="dxa"/>
          </w:tcPr>
          <w:p>
            <w:pPr>
              <w:spacing w:after="0"/>
              <w:jc w:val="center"/>
              <w:rPr>
                <w:rFonts w:ascii="仿宋" w:hAnsi="仿宋" w:eastAsia="仿宋"/>
                <w:color w:val="auto"/>
                <w:sz w:val="21"/>
                <w:szCs w:val="21"/>
              </w:rPr>
            </w:pPr>
            <w:r>
              <w:rPr>
                <w:rFonts w:hint="eastAsia" w:ascii="仿宋" w:hAnsi="仿宋" w:eastAsia="仿宋"/>
                <w:color w:val="auto"/>
                <w:sz w:val="21"/>
                <w:szCs w:val="21"/>
              </w:rPr>
              <w:t>M</w:t>
            </w:r>
          </w:p>
        </w:tc>
        <w:tc>
          <w:tcPr>
            <w:tcW w:w="690" w:type="dxa"/>
          </w:tcPr>
          <w:p>
            <w:pPr>
              <w:spacing w:after="0"/>
              <w:jc w:val="center"/>
              <w:rPr>
                <w:rFonts w:ascii="仿宋" w:hAnsi="仿宋" w:eastAsia="仿宋"/>
                <w:color w:val="auto"/>
                <w:sz w:val="21"/>
                <w:szCs w:val="21"/>
              </w:rPr>
            </w:pPr>
          </w:p>
        </w:tc>
        <w:tc>
          <w:tcPr>
            <w:tcW w:w="1485" w:type="dxa"/>
          </w:tcPr>
          <w:p>
            <w:pPr>
              <w:spacing w:after="0"/>
              <w:jc w:val="center"/>
              <w:rPr>
                <w:rFonts w:ascii="仿宋" w:hAnsi="仿宋" w:eastAsia="仿宋"/>
                <w:color w:val="auto"/>
                <w:sz w:val="21"/>
                <w:szCs w:val="21"/>
              </w:rPr>
            </w:pPr>
          </w:p>
        </w:tc>
        <w:tc>
          <w:tcPr>
            <w:tcW w:w="1662" w:type="dxa"/>
          </w:tcPr>
          <w:p>
            <w:pPr>
              <w:spacing w:after="0"/>
              <w:jc w:val="center"/>
              <w:rPr>
                <w:rFonts w:ascii="仿宋" w:hAnsi="仿宋" w:eastAsia="仿宋"/>
                <w:color w:val="auto"/>
                <w:sz w:val="21"/>
                <w:szCs w:val="21"/>
              </w:rPr>
            </w:pPr>
          </w:p>
        </w:tc>
      </w:tr>
    </w:tbl>
    <w:p>
      <w:pPr>
        <w:rPr>
          <w:rFonts w:ascii="仿宋" w:hAnsi="仿宋" w:eastAsia="仿宋"/>
          <w:color w:val="auto"/>
          <w:sz w:val="21"/>
          <w:szCs w:val="21"/>
        </w:rPr>
      </w:pPr>
      <w:r>
        <w:rPr>
          <w:rFonts w:hint="eastAsia" w:ascii="仿宋" w:hAnsi="仿宋" w:eastAsia="仿宋"/>
          <w:color w:val="auto"/>
          <w:sz w:val="21"/>
          <w:szCs w:val="21"/>
        </w:rPr>
        <w:t>注：毕业要求与课程之间关联强度标识：H（强）；M（中）；L（弱）。</w:t>
      </w:r>
    </w:p>
    <w:sectPr>
      <w:pgSz w:w="16838" w:h="11906" w:orient="landscape"/>
      <w:pgMar w:top="1797" w:right="1440" w:bottom="1797"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Impact">
    <w:panose1 w:val="020B080603090205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YzRiZWZiNzMyMGIzOGUxMDlhYzQ1M2Y3MTJmMGUifQ=="/>
  </w:docVars>
  <w:rsids>
    <w:rsidRoot w:val="00D31D50"/>
    <w:rsid w:val="00015B23"/>
    <w:rsid w:val="000220B6"/>
    <w:rsid w:val="00026424"/>
    <w:rsid w:val="0003371D"/>
    <w:rsid w:val="00034AA9"/>
    <w:rsid w:val="000350C1"/>
    <w:rsid w:val="00035E01"/>
    <w:rsid w:val="000367BD"/>
    <w:rsid w:val="00036C53"/>
    <w:rsid w:val="00045D1B"/>
    <w:rsid w:val="0005058E"/>
    <w:rsid w:val="00051B7E"/>
    <w:rsid w:val="00051FC5"/>
    <w:rsid w:val="00054069"/>
    <w:rsid w:val="00074254"/>
    <w:rsid w:val="00074EC3"/>
    <w:rsid w:val="000756C2"/>
    <w:rsid w:val="00076196"/>
    <w:rsid w:val="00084643"/>
    <w:rsid w:val="00084DF4"/>
    <w:rsid w:val="00084EC8"/>
    <w:rsid w:val="0009481C"/>
    <w:rsid w:val="000966CB"/>
    <w:rsid w:val="000971AE"/>
    <w:rsid w:val="000A2E1C"/>
    <w:rsid w:val="000A426E"/>
    <w:rsid w:val="000A44A1"/>
    <w:rsid w:val="000C7F0C"/>
    <w:rsid w:val="000E1BBB"/>
    <w:rsid w:val="000E32D7"/>
    <w:rsid w:val="000E5054"/>
    <w:rsid w:val="000F55BA"/>
    <w:rsid w:val="001041DA"/>
    <w:rsid w:val="00106C03"/>
    <w:rsid w:val="00111A20"/>
    <w:rsid w:val="00115315"/>
    <w:rsid w:val="001231DD"/>
    <w:rsid w:val="001304EC"/>
    <w:rsid w:val="0013060D"/>
    <w:rsid w:val="00132E06"/>
    <w:rsid w:val="00136C6F"/>
    <w:rsid w:val="001374D5"/>
    <w:rsid w:val="001448C9"/>
    <w:rsid w:val="00152812"/>
    <w:rsid w:val="00161B3B"/>
    <w:rsid w:val="00164519"/>
    <w:rsid w:val="00164C66"/>
    <w:rsid w:val="00164EFA"/>
    <w:rsid w:val="001660A2"/>
    <w:rsid w:val="00190F7A"/>
    <w:rsid w:val="00196E3F"/>
    <w:rsid w:val="00196EE0"/>
    <w:rsid w:val="001A3398"/>
    <w:rsid w:val="001B439C"/>
    <w:rsid w:val="001C68E4"/>
    <w:rsid w:val="001E792D"/>
    <w:rsid w:val="001F7EBB"/>
    <w:rsid w:val="00211756"/>
    <w:rsid w:val="00215CD0"/>
    <w:rsid w:val="00222648"/>
    <w:rsid w:val="0022622F"/>
    <w:rsid w:val="002412EB"/>
    <w:rsid w:val="002467DB"/>
    <w:rsid w:val="00250090"/>
    <w:rsid w:val="00273F50"/>
    <w:rsid w:val="00283E87"/>
    <w:rsid w:val="00286C7E"/>
    <w:rsid w:val="0028786C"/>
    <w:rsid w:val="002A38A0"/>
    <w:rsid w:val="002A7BEB"/>
    <w:rsid w:val="002C0BFF"/>
    <w:rsid w:val="002C2B8B"/>
    <w:rsid w:val="002C783B"/>
    <w:rsid w:val="002D3B3C"/>
    <w:rsid w:val="002F2036"/>
    <w:rsid w:val="002F51D1"/>
    <w:rsid w:val="0030283A"/>
    <w:rsid w:val="00313511"/>
    <w:rsid w:val="003168E8"/>
    <w:rsid w:val="00323B43"/>
    <w:rsid w:val="003251AE"/>
    <w:rsid w:val="00326A82"/>
    <w:rsid w:val="00326AD0"/>
    <w:rsid w:val="00327B48"/>
    <w:rsid w:val="00331B44"/>
    <w:rsid w:val="003321F4"/>
    <w:rsid w:val="003360E7"/>
    <w:rsid w:val="00337B89"/>
    <w:rsid w:val="003415D9"/>
    <w:rsid w:val="003479B4"/>
    <w:rsid w:val="00361C5E"/>
    <w:rsid w:val="0037227C"/>
    <w:rsid w:val="00384CBC"/>
    <w:rsid w:val="003873BF"/>
    <w:rsid w:val="00392582"/>
    <w:rsid w:val="003A456F"/>
    <w:rsid w:val="003B2D35"/>
    <w:rsid w:val="003B4610"/>
    <w:rsid w:val="003B5066"/>
    <w:rsid w:val="003C52CC"/>
    <w:rsid w:val="003D37D8"/>
    <w:rsid w:val="003E06F3"/>
    <w:rsid w:val="003E782B"/>
    <w:rsid w:val="003E7E98"/>
    <w:rsid w:val="003F6743"/>
    <w:rsid w:val="004005BE"/>
    <w:rsid w:val="0040174F"/>
    <w:rsid w:val="00410BCE"/>
    <w:rsid w:val="00420055"/>
    <w:rsid w:val="004220CD"/>
    <w:rsid w:val="00426133"/>
    <w:rsid w:val="00431C99"/>
    <w:rsid w:val="00435077"/>
    <w:rsid w:val="004358AB"/>
    <w:rsid w:val="00441D5E"/>
    <w:rsid w:val="00445064"/>
    <w:rsid w:val="00453F1A"/>
    <w:rsid w:val="004647C6"/>
    <w:rsid w:val="004648E3"/>
    <w:rsid w:val="00465785"/>
    <w:rsid w:val="004662A7"/>
    <w:rsid w:val="00470B8A"/>
    <w:rsid w:val="00471C65"/>
    <w:rsid w:val="00471E3F"/>
    <w:rsid w:val="00473B90"/>
    <w:rsid w:val="004759BE"/>
    <w:rsid w:val="00486E35"/>
    <w:rsid w:val="004A1D19"/>
    <w:rsid w:val="004A33F5"/>
    <w:rsid w:val="004A58CB"/>
    <w:rsid w:val="004A6046"/>
    <w:rsid w:val="004B3E6E"/>
    <w:rsid w:val="004C06D8"/>
    <w:rsid w:val="004C6396"/>
    <w:rsid w:val="004D1EF9"/>
    <w:rsid w:val="004E1BE4"/>
    <w:rsid w:val="004E1DE0"/>
    <w:rsid w:val="004E4DF3"/>
    <w:rsid w:val="004E53D9"/>
    <w:rsid w:val="004E6E9B"/>
    <w:rsid w:val="004F0236"/>
    <w:rsid w:val="00504AD9"/>
    <w:rsid w:val="00504B81"/>
    <w:rsid w:val="0050502E"/>
    <w:rsid w:val="005058C7"/>
    <w:rsid w:val="00512C8A"/>
    <w:rsid w:val="00523470"/>
    <w:rsid w:val="00523747"/>
    <w:rsid w:val="005238D4"/>
    <w:rsid w:val="00525F16"/>
    <w:rsid w:val="0054779B"/>
    <w:rsid w:val="005571FB"/>
    <w:rsid w:val="00565B44"/>
    <w:rsid w:val="00570198"/>
    <w:rsid w:val="005717D8"/>
    <w:rsid w:val="00573EAC"/>
    <w:rsid w:val="00580FA4"/>
    <w:rsid w:val="00581758"/>
    <w:rsid w:val="00584241"/>
    <w:rsid w:val="00596BD2"/>
    <w:rsid w:val="005B002D"/>
    <w:rsid w:val="005B1461"/>
    <w:rsid w:val="005B1F1F"/>
    <w:rsid w:val="005B41CE"/>
    <w:rsid w:val="005B76B0"/>
    <w:rsid w:val="005C6720"/>
    <w:rsid w:val="005F0899"/>
    <w:rsid w:val="005F31AD"/>
    <w:rsid w:val="005F3A1C"/>
    <w:rsid w:val="00604A7E"/>
    <w:rsid w:val="00610D8F"/>
    <w:rsid w:val="006116C5"/>
    <w:rsid w:val="0061284D"/>
    <w:rsid w:val="006145A3"/>
    <w:rsid w:val="00623A9B"/>
    <w:rsid w:val="006255FB"/>
    <w:rsid w:val="00630B98"/>
    <w:rsid w:val="006472E2"/>
    <w:rsid w:val="006508C1"/>
    <w:rsid w:val="00651109"/>
    <w:rsid w:val="0065218D"/>
    <w:rsid w:val="00652CD1"/>
    <w:rsid w:val="006625B9"/>
    <w:rsid w:val="006736BB"/>
    <w:rsid w:val="0067506A"/>
    <w:rsid w:val="00675F68"/>
    <w:rsid w:val="00686125"/>
    <w:rsid w:val="0068673D"/>
    <w:rsid w:val="006944B1"/>
    <w:rsid w:val="006950AB"/>
    <w:rsid w:val="006A120C"/>
    <w:rsid w:val="006A13CB"/>
    <w:rsid w:val="006A1CDB"/>
    <w:rsid w:val="006A21B0"/>
    <w:rsid w:val="006C2F21"/>
    <w:rsid w:val="006E4579"/>
    <w:rsid w:val="006E71F1"/>
    <w:rsid w:val="006F2C4F"/>
    <w:rsid w:val="006F4280"/>
    <w:rsid w:val="006F4300"/>
    <w:rsid w:val="00730300"/>
    <w:rsid w:val="00740A1D"/>
    <w:rsid w:val="007510F2"/>
    <w:rsid w:val="007743BB"/>
    <w:rsid w:val="00796040"/>
    <w:rsid w:val="007A485F"/>
    <w:rsid w:val="007A516D"/>
    <w:rsid w:val="007C1976"/>
    <w:rsid w:val="007C5593"/>
    <w:rsid w:val="007D14AF"/>
    <w:rsid w:val="007D5BC3"/>
    <w:rsid w:val="007E53EC"/>
    <w:rsid w:val="007F2DBE"/>
    <w:rsid w:val="00805E77"/>
    <w:rsid w:val="008062EA"/>
    <w:rsid w:val="008100F0"/>
    <w:rsid w:val="00811089"/>
    <w:rsid w:val="008171A3"/>
    <w:rsid w:val="008208AA"/>
    <w:rsid w:val="00827FF2"/>
    <w:rsid w:val="00834428"/>
    <w:rsid w:val="00842589"/>
    <w:rsid w:val="00842748"/>
    <w:rsid w:val="00845432"/>
    <w:rsid w:val="00846EFA"/>
    <w:rsid w:val="00855096"/>
    <w:rsid w:val="008653D3"/>
    <w:rsid w:val="00867621"/>
    <w:rsid w:val="008721D5"/>
    <w:rsid w:val="00890059"/>
    <w:rsid w:val="00891D2F"/>
    <w:rsid w:val="00894A3C"/>
    <w:rsid w:val="008A247D"/>
    <w:rsid w:val="008A2D84"/>
    <w:rsid w:val="008B20DE"/>
    <w:rsid w:val="008B7726"/>
    <w:rsid w:val="008D3511"/>
    <w:rsid w:val="008E1F4B"/>
    <w:rsid w:val="008E29D5"/>
    <w:rsid w:val="008E6A6F"/>
    <w:rsid w:val="008F227E"/>
    <w:rsid w:val="008F24B3"/>
    <w:rsid w:val="008F2B6F"/>
    <w:rsid w:val="008F3655"/>
    <w:rsid w:val="008F71DE"/>
    <w:rsid w:val="00900A5D"/>
    <w:rsid w:val="00901BD4"/>
    <w:rsid w:val="009046B6"/>
    <w:rsid w:val="0090484D"/>
    <w:rsid w:val="0091737F"/>
    <w:rsid w:val="00921270"/>
    <w:rsid w:val="00922D70"/>
    <w:rsid w:val="0093047C"/>
    <w:rsid w:val="00953913"/>
    <w:rsid w:val="00954779"/>
    <w:rsid w:val="00956A6B"/>
    <w:rsid w:val="00970922"/>
    <w:rsid w:val="00970944"/>
    <w:rsid w:val="00971F3C"/>
    <w:rsid w:val="009B50AA"/>
    <w:rsid w:val="009D2300"/>
    <w:rsid w:val="009D2A04"/>
    <w:rsid w:val="009D2C68"/>
    <w:rsid w:val="009D429C"/>
    <w:rsid w:val="009D48A3"/>
    <w:rsid w:val="009F7AA1"/>
    <w:rsid w:val="00A04F4E"/>
    <w:rsid w:val="00A07508"/>
    <w:rsid w:val="00A32A14"/>
    <w:rsid w:val="00A33C21"/>
    <w:rsid w:val="00A51EEA"/>
    <w:rsid w:val="00A70810"/>
    <w:rsid w:val="00AA24D4"/>
    <w:rsid w:val="00AB42C6"/>
    <w:rsid w:val="00AB4D4D"/>
    <w:rsid w:val="00AB62BC"/>
    <w:rsid w:val="00AC4751"/>
    <w:rsid w:val="00AC5EE0"/>
    <w:rsid w:val="00AC713A"/>
    <w:rsid w:val="00AC7A5D"/>
    <w:rsid w:val="00AD2A69"/>
    <w:rsid w:val="00AD3C9E"/>
    <w:rsid w:val="00AE287B"/>
    <w:rsid w:val="00AE3474"/>
    <w:rsid w:val="00AF146D"/>
    <w:rsid w:val="00AF30DF"/>
    <w:rsid w:val="00AF5776"/>
    <w:rsid w:val="00AF70C7"/>
    <w:rsid w:val="00B01942"/>
    <w:rsid w:val="00B028FB"/>
    <w:rsid w:val="00B04C09"/>
    <w:rsid w:val="00B0526E"/>
    <w:rsid w:val="00B11E51"/>
    <w:rsid w:val="00B2739F"/>
    <w:rsid w:val="00B314B3"/>
    <w:rsid w:val="00B32E96"/>
    <w:rsid w:val="00B3334F"/>
    <w:rsid w:val="00B4420E"/>
    <w:rsid w:val="00B536E8"/>
    <w:rsid w:val="00B619F3"/>
    <w:rsid w:val="00B6523F"/>
    <w:rsid w:val="00B669CA"/>
    <w:rsid w:val="00B73413"/>
    <w:rsid w:val="00B76562"/>
    <w:rsid w:val="00B768AC"/>
    <w:rsid w:val="00B96B36"/>
    <w:rsid w:val="00BA06A0"/>
    <w:rsid w:val="00BA2138"/>
    <w:rsid w:val="00BA4802"/>
    <w:rsid w:val="00BA7F84"/>
    <w:rsid w:val="00BB1621"/>
    <w:rsid w:val="00BB16F6"/>
    <w:rsid w:val="00BC24E8"/>
    <w:rsid w:val="00BC3B8D"/>
    <w:rsid w:val="00BC6402"/>
    <w:rsid w:val="00BD61B5"/>
    <w:rsid w:val="00BE6335"/>
    <w:rsid w:val="00BF2FF9"/>
    <w:rsid w:val="00BF4205"/>
    <w:rsid w:val="00C10F55"/>
    <w:rsid w:val="00C230D8"/>
    <w:rsid w:val="00C23FC4"/>
    <w:rsid w:val="00C24D15"/>
    <w:rsid w:val="00C324CE"/>
    <w:rsid w:val="00C374C6"/>
    <w:rsid w:val="00C479A9"/>
    <w:rsid w:val="00C50EE8"/>
    <w:rsid w:val="00C53D06"/>
    <w:rsid w:val="00C63440"/>
    <w:rsid w:val="00C7249B"/>
    <w:rsid w:val="00C82950"/>
    <w:rsid w:val="00C83F1C"/>
    <w:rsid w:val="00C92935"/>
    <w:rsid w:val="00CA0607"/>
    <w:rsid w:val="00CA2553"/>
    <w:rsid w:val="00CA3D79"/>
    <w:rsid w:val="00CA5C1A"/>
    <w:rsid w:val="00CB07CD"/>
    <w:rsid w:val="00CB21EF"/>
    <w:rsid w:val="00CB29A1"/>
    <w:rsid w:val="00CC35A2"/>
    <w:rsid w:val="00CC6AD6"/>
    <w:rsid w:val="00CD135C"/>
    <w:rsid w:val="00CD5373"/>
    <w:rsid w:val="00CE3D45"/>
    <w:rsid w:val="00CF0BD9"/>
    <w:rsid w:val="00D07B4A"/>
    <w:rsid w:val="00D31D50"/>
    <w:rsid w:val="00D324FE"/>
    <w:rsid w:val="00D4076D"/>
    <w:rsid w:val="00D40D2E"/>
    <w:rsid w:val="00D4265A"/>
    <w:rsid w:val="00D50AF3"/>
    <w:rsid w:val="00D53E43"/>
    <w:rsid w:val="00D557B9"/>
    <w:rsid w:val="00D617D6"/>
    <w:rsid w:val="00D62A1F"/>
    <w:rsid w:val="00D646F9"/>
    <w:rsid w:val="00D6720B"/>
    <w:rsid w:val="00D80064"/>
    <w:rsid w:val="00D83E1A"/>
    <w:rsid w:val="00D85E05"/>
    <w:rsid w:val="00D8624E"/>
    <w:rsid w:val="00D90D55"/>
    <w:rsid w:val="00D95967"/>
    <w:rsid w:val="00D97E93"/>
    <w:rsid w:val="00DA3865"/>
    <w:rsid w:val="00DA4663"/>
    <w:rsid w:val="00DA49D9"/>
    <w:rsid w:val="00DA7D6D"/>
    <w:rsid w:val="00DB2E99"/>
    <w:rsid w:val="00DB314B"/>
    <w:rsid w:val="00DB4DA8"/>
    <w:rsid w:val="00DB5A3E"/>
    <w:rsid w:val="00DD3ED8"/>
    <w:rsid w:val="00DD46D5"/>
    <w:rsid w:val="00DD5BBD"/>
    <w:rsid w:val="00DD6641"/>
    <w:rsid w:val="00DE0003"/>
    <w:rsid w:val="00DE1DA3"/>
    <w:rsid w:val="00DE24C6"/>
    <w:rsid w:val="00DE28AB"/>
    <w:rsid w:val="00DE3E01"/>
    <w:rsid w:val="00DE4536"/>
    <w:rsid w:val="00DE5EF6"/>
    <w:rsid w:val="00DE6856"/>
    <w:rsid w:val="00DF1FC0"/>
    <w:rsid w:val="00E032FB"/>
    <w:rsid w:val="00E044C4"/>
    <w:rsid w:val="00E14C66"/>
    <w:rsid w:val="00E22706"/>
    <w:rsid w:val="00E26919"/>
    <w:rsid w:val="00E33DCD"/>
    <w:rsid w:val="00E50272"/>
    <w:rsid w:val="00E5032F"/>
    <w:rsid w:val="00E53074"/>
    <w:rsid w:val="00E62149"/>
    <w:rsid w:val="00E74CC8"/>
    <w:rsid w:val="00E7517C"/>
    <w:rsid w:val="00E7560E"/>
    <w:rsid w:val="00E8646E"/>
    <w:rsid w:val="00E878BB"/>
    <w:rsid w:val="00E92AC0"/>
    <w:rsid w:val="00E96D71"/>
    <w:rsid w:val="00EA533C"/>
    <w:rsid w:val="00EB4E54"/>
    <w:rsid w:val="00ED1E19"/>
    <w:rsid w:val="00ED67F4"/>
    <w:rsid w:val="00EE03EB"/>
    <w:rsid w:val="00EE11AB"/>
    <w:rsid w:val="00EF72B0"/>
    <w:rsid w:val="00EF7F5B"/>
    <w:rsid w:val="00F0287C"/>
    <w:rsid w:val="00F05B66"/>
    <w:rsid w:val="00F0784E"/>
    <w:rsid w:val="00F07987"/>
    <w:rsid w:val="00F07A22"/>
    <w:rsid w:val="00F122F8"/>
    <w:rsid w:val="00F21D73"/>
    <w:rsid w:val="00F266F2"/>
    <w:rsid w:val="00F274BE"/>
    <w:rsid w:val="00F43F3F"/>
    <w:rsid w:val="00F45F9B"/>
    <w:rsid w:val="00F541A7"/>
    <w:rsid w:val="00F54747"/>
    <w:rsid w:val="00F55E50"/>
    <w:rsid w:val="00F650E3"/>
    <w:rsid w:val="00F66B18"/>
    <w:rsid w:val="00F6732A"/>
    <w:rsid w:val="00F67977"/>
    <w:rsid w:val="00F73693"/>
    <w:rsid w:val="00F73C0B"/>
    <w:rsid w:val="00F754A9"/>
    <w:rsid w:val="00F75C05"/>
    <w:rsid w:val="00F82E74"/>
    <w:rsid w:val="00F86246"/>
    <w:rsid w:val="00F87538"/>
    <w:rsid w:val="00F95E5D"/>
    <w:rsid w:val="00FB6FAB"/>
    <w:rsid w:val="00FC1749"/>
    <w:rsid w:val="00FC7614"/>
    <w:rsid w:val="00FF0698"/>
    <w:rsid w:val="00FF07D6"/>
    <w:rsid w:val="022E0645"/>
    <w:rsid w:val="034F2503"/>
    <w:rsid w:val="039E5CEA"/>
    <w:rsid w:val="046F2666"/>
    <w:rsid w:val="0508661C"/>
    <w:rsid w:val="053C39A4"/>
    <w:rsid w:val="064C3CCB"/>
    <w:rsid w:val="06D7663D"/>
    <w:rsid w:val="06DA2814"/>
    <w:rsid w:val="08901F93"/>
    <w:rsid w:val="09377445"/>
    <w:rsid w:val="09781ECE"/>
    <w:rsid w:val="09F92CA8"/>
    <w:rsid w:val="0B5A0947"/>
    <w:rsid w:val="0BD1502C"/>
    <w:rsid w:val="0CD02BBD"/>
    <w:rsid w:val="0D380EF9"/>
    <w:rsid w:val="0E0171C3"/>
    <w:rsid w:val="0FBE1B46"/>
    <w:rsid w:val="10132673"/>
    <w:rsid w:val="111856D3"/>
    <w:rsid w:val="112D457B"/>
    <w:rsid w:val="114B7F25"/>
    <w:rsid w:val="11BA1988"/>
    <w:rsid w:val="1228187B"/>
    <w:rsid w:val="13C02C62"/>
    <w:rsid w:val="163663DF"/>
    <w:rsid w:val="16BB19CE"/>
    <w:rsid w:val="186C1541"/>
    <w:rsid w:val="19436874"/>
    <w:rsid w:val="194744D6"/>
    <w:rsid w:val="196A661C"/>
    <w:rsid w:val="19BC7A61"/>
    <w:rsid w:val="1B840E24"/>
    <w:rsid w:val="1C79676F"/>
    <w:rsid w:val="1D35195F"/>
    <w:rsid w:val="1D367DEB"/>
    <w:rsid w:val="1E002187"/>
    <w:rsid w:val="1F5E24AD"/>
    <w:rsid w:val="210F6616"/>
    <w:rsid w:val="21561E6B"/>
    <w:rsid w:val="22437658"/>
    <w:rsid w:val="234B442E"/>
    <w:rsid w:val="25AD50F4"/>
    <w:rsid w:val="25B57A36"/>
    <w:rsid w:val="2A630B4B"/>
    <w:rsid w:val="2B1016BB"/>
    <w:rsid w:val="2BC512E9"/>
    <w:rsid w:val="2BEF4AD0"/>
    <w:rsid w:val="2E010AD6"/>
    <w:rsid w:val="2E9F399B"/>
    <w:rsid w:val="2EB155F2"/>
    <w:rsid w:val="3084046D"/>
    <w:rsid w:val="30F25EF5"/>
    <w:rsid w:val="31056B9E"/>
    <w:rsid w:val="313F3416"/>
    <w:rsid w:val="317B1F79"/>
    <w:rsid w:val="31BE78EA"/>
    <w:rsid w:val="320D2A18"/>
    <w:rsid w:val="32815461"/>
    <w:rsid w:val="33192338"/>
    <w:rsid w:val="33261AD3"/>
    <w:rsid w:val="34A0251A"/>
    <w:rsid w:val="355271C9"/>
    <w:rsid w:val="36291117"/>
    <w:rsid w:val="36E36AB9"/>
    <w:rsid w:val="37A5477C"/>
    <w:rsid w:val="38F123DD"/>
    <w:rsid w:val="39047D9C"/>
    <w:rsid w:val="3A2B4109"/>
    <w:rsid w:val="3A79288B"/>
    <w:rsid w:val="3BD80FBF"/>
    <w:rsid w:val="3C4429BB"/>
    <w:rsid w:val="3C7F18B1"/>
    <w:rsid w:val="3D15267D"/>
    <w:rsid w:val="3D555818"/>
    <w:rsid w:val="40983AEC"/>
    <w:rsid w:val="41A17CEF"/>
    <w:rsid w:val="42245AA0"/>
    <w:rsid w:val="42297CB0"/>
    <w:rsid w:val="4365109F"/>
    <w:rsid w:val="43DC471C"/>
    <w:rsid w:val="43F920D8"/>
    <w:rsid w:val="449F3E34"/>
    <w:rsid w:val="451900C5"/>
    <w:rsid w:val="45C97D10"/>
    <w:rsid w:val="48A13F2C"/>
    <w:rsid w:val="498E3D03"/>
    <w:rsid w:val="4A9005D3"/>
    <w:rsid w:val="4BB41CB8"/>
    <w:rsid w:val="4C7D5F56"/>
    <w:rsid w:val="4F66194B"/>
    <w:rsid w:val="4F792082"/>
    <w:rsid w:val="512C6B32"/>
    <w:rsid w:val="518267BE"/>
    <w:rsid w:val="52BB259C"/>
    <w:rsid w:val="52F61BA4"/>
    <w:rsid w:val="53CE17D6"/>
    <w:rsid w:val="53DE15E3"/>
    <w:rsid w:val="54426FD0"/>
    <w:rsid w:val="55CD7B80"/>
    <w:rsid w:val="55D156C8"/>
    <w:rsid w:val="597E5993"/>
    <w:rsid w:val="5B05198F"/>
    <w:rsid w:val="5B44575E"/>
    <w:rsid w:val="5C54555A"/>
    <w:rsid w:val="5DF637A3"/>
    <w:rsid w:val="602F2299"/>
    <w:rsid w:val="60492E12"/>
    <w:rsid w:val="624C31C5"/>
    <w:rsid w:val="64FD780A"/>
    <w:rsid w:val="66027A2D"/>
    <w:rsid w:val="66640C61"/>
    <w:rsid w:val="667F1414"/>
    <w:rsid w:val="67605562"/>
    <w:rsid w:val="68110354"/>
    <w:rsid w:val="685A12AB"/>
    <w:rsid w:val="68D32E1A"/>
    <w:rsid w:val="6A527B74"/>
    <w:rsid w:val="6AFF6C3F"/>
    <w:rsid w:val="6B895E66"/>
    <w:rsid w:val="6B930EC6"/>
    <w:rsid w:val="6BC273FF"/>
    <w:rsid w:val="6C8A155C"/>
    <w:rsid w:val="6CDD13B9"/>
    <w:rsid w:val="6DB44336"/>
    <w:rsid w:val="6DB44D37"/>
    <w:rsid w:val="6FA23E4F"/>
    <w:rsid w:val="707B7E84"/>
    <w:rsid w:val="708C18B0"/>
    <w:rsid w:val="70E73B26"/>
    <w:rsid w:val="71680E7A"/>
    <w:rsid w:val="71F44A23"/>
    <w:rsid w:val="723846D4"/>
    <w:rsid w:val="73781E7B"/>
    <w:rsid w:val="75C15673"/>
    <w:rsid w:val="75DB0E7D"/>
    <w:rsid w:val="76192479"/>
    <w:rsid w:val="77D43FC7"/>
    <w:rsid w:val="78684BB2"/>
    <w:rsid w:val="79EA55BA"/>
    <w:rsid w:val="7DA02DD4"/>
    <w:rsid w:val="7DBE41DF"/>
    <w:rsid w:val="7E3B7EA9"/>
    <w:rsid w:val="7E6C64AC"/>
    <w:rsid w:val="7FA26CFF"/>
    <w:rsid w:val="7FBB13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1"/>
    <w:qFormat/>
    <w:uiPriority w:val="0"/>
    <w:pPr>
      <w:keepNext/>
      <w:keepLines/>
      <w:widowControl w:val="0"/>
      <w:adjustRightInd/>
      <w:snapToGrid/>
      <w:spacing w:before="340" w:after="330" w:line="576" w:lineRule="auto"/>
      <w:jc w:val="both"/>
      <w:outlineLvl w:val="0"/>
    </w:pPr>
    <w:rPr>
      <w:rFonts w:asciiTheme="minorHAnsi" w:hAnsiTheme="minorHAnsi" w:eastAsiaTheme="minorEastAsia"/>
      <w:b/>
      <w:bCs/>
      <w:kern w:val="44"/>
      <w:sz w:val="44"/>
      <w:szCs w:val="44"/>
    </w:rPr>
  </w:style>
  <w:style w:type="paragraph" w:styleId="3">
    <w:name w:val="heading 2"/>
    <w:basedOn w:val="1"/>
    <w:next w:val="4"/>
    <w:link w:val="22"/>
    <w:qFormat/>
    <w:uiPriority w:val="0"/>
    <w:pPr>
      <w:widowControl w:val="0"/>
      <w:autoSpaceDE w:val="0"/>
      <w:autoSpaceDN w:val="0"/>
      <w:snapToGrid/>
      <w:spacing w:after="0"/>
      <w:ind w:left="436" w:hanging="436"/>
      <w:outlineLvl w:val="1"/>
    </w:pPr>
    <w:rPr>
      <w:rFonts w:ascii="Impact" w:hAnsi="Impact" w:eastAsiaTheme="minorEastAsia"/>
      <w:color w:val="800080"/>
      <w:sz w:val="51"/>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adjustRightInd/>
      <w:snapToGrid/>
      <w:spacing w:after="0"/>
      <w:ind w:firstLine="420"/>
      <w:jc w:val="both"/>
    </w:pPr>
    <w:rPr>
      <w:rFonts w:asciiTheme="minorHAnsi" w:hAnsiTheme="minorHAnsi" w:eastAsiaTheme="minorEastAsia"/>
      <w:kern w:val="2"/>
      <w:sz w:val="21"/>
      <w:szCs w:val="20"/>
    </w:rPr>
  </w:style>
  <w:style w:type="paragraph" w:styleId="5">
    <w:name w:val="annotation text"/>
    <w:basedOn w:val="1"/>
    <w:link w:val="17"/>
    <w:semiHidden/>
    <w:unhideWhenUsed/>
    <w:qFormat/>
    <w:uiPriority w:val="99"/>
  </w:style>
  <w:style w:type="paragraph" w:styleId="6">
    <w:name w:val="Balloon Text"/>
    <w:basedOn w:val="1"/>
    <w:link w:val="19"/>
    <w:semiHidden/>
    <w:unhideWhenUsed/>
    <w:qFormat/>
    <w:uiPriority w:val="99"/>
    <w:pPr>
      <w:spacing w:after="0"/>
    </w:pPr>
    <w:rPr>
      <w:sz w:val="18"/>
      <w:szCs w:val="18"/>
    </w:rPr>
  </w:style>
  <w:style w:type="paragraph" w:styleId="7">
    <w:name w:val="footer"/>
    <w:basedOn w:val="1"/>
    <w:link w:val="16"/>
    <w:unhideWhenUsed/>
    <w:qFormat/>
    <w:uiPriority w:val="99"/>
    <w:pPr>
      <w:tabs>
        <w:tab w:val="center" w:pos="4153"/>
        <w:tab w:val="right" w:pos="8306"/>
      </w:tabs>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9">
    <w:name w:val="annotation subject"/>
    <w:basedOn w:val="5"/>
    <w:next w:val="5"/>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333333"/>
      <w:sz w:val="18"/>
      <w:szCs w:val="18"/>
      <w:u w:val="non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rFonts w:ascii="Tahoma" w:hAnsi="Tahoma"/>
      <w:sz w:val="18"/>
      <w:szCs w:val="18"/>
    </w:rPr>
  </w:style>
  <w:style w:type="character" w:customStyle="1" w:styleId="16">
    <w:name w:val="页脚 Char"/>
    <w:basedOn w:val="12"/>
    <w:link w:val="7"/>
    <w:qFormat/>
    <w:uiPriority w:val="99"/>
    <w:rPr>
      <w:rFonts w:ascii="Tahoma" w:hAnsi="Tahoma"/>
      <w:sz w:val="18"/>
      <w:szCs w:val="18"/>
    </w:rPr>
  </w:style>
  <w:style w:type="character" w:customStyle="1" w:styleId="17">
    <w:name w:val="批注文字 Char"/>
    <w:basedOn w:val="12"/>
    <w:link w:val="5"/>
    <w:semiHidden/>
    <w:qFormat/>
    <w:uiPriority w:val="99"/>
    <w:rPr>
      <w:rFonts w:ascii="Tahoma" w:hAnsi="Tahoma" w:eastAsia="微软雅黑" w:cstheme="minorBidi"/>
      <w:sz w:val="22"/>
      <w:szCs w:val="22"/>
    </w:rPr>
  </w:style>
  <w:style w:type="character" w:customStyle="1" w:styleId="18">
    <w:name w:val="批注主题 Char"/>
    <w:basedOn w:val="17"/>
    <w:link w:val="9"/>
    <w:semiHidden/>
    <w:qFormat/>
    <w:uiPriority w:val="99"/>
    <w:rPr>
      <w:rFonts w:ascii="Tahoma" w:hAnsi="Tahoma" w:eastAsia="微软雅黑" w:cstheme="minorBidi"/>
      <w:b/>
      <w:bCs/>
      <w:sz w:val="22"/>
      <w:szCs w:val="22"/>
    </w:rPr>
  </w:style>
  <w:style w:type="character" w:customStyle="1" w:styleId="19">
    <w:name w:val="批注框文本 Char"/>
    <w:basedOn w:val="12"/>
    <w:link w:val="6"/>
    <w:semiHidden/>
    <w:qFormat/>
    <w:uiPriority w:val="99"/>
    <w:rPr>
      <w:rFonts w:ascii="Tahoma" w:hAnsi="Tahoma" w:eastAsia="微软雅黑" w:cstheme="minorBidi"/>
      <w:sz w:val="18"/>
      <w:szCs w:val="18"/>
    </w:rPr>
  </w:style>
  <w:style w:type="character" w:customStyle="1" w:styleId="20">
    <w:name w:val="fontstyle01"/>
    <w:basedOn w:val="12"/>
    <w:qFormat/>
    <w:uiPriority w:val="0"/>
    <w:rPr>
      <w:rFonts w:hint="eastAsia" w:ascii="黑体" w:hAnsi="黑体" w:eastAsia="黑体"/>
      <w:color w:val="000000"/>
      <w:sz w:val="24"/>
      <w:szCs w:val="24"/>
    </w:rPr>
  </w:style>
  <w:style w:type="character" w:customStyle="1" w:styleId="21">
    <w:name w:val="标题 1 Char"/>
    <w:basedOn w:val="12"/>
    <w:link w:val="2"/>
    <w:qFormat/>
    <w:uiPriority w:val="0"/>
    <w:rPr>
      <w:rFonts w:asciiTheme="minorHAnsi" w:hAnsiTheme="minorHAnsi" w:eastAsiaTheme="minorEastAsia" w:cstheme="minorBidi"/>
      <w:b/>
      <w:bCs/>
      <w:kern w:val="44"/>
      <w:sz w:val="44"/>
      <w:szCs w:val="44"/>
    </w:rPr>
  </w:style>
  <w:style w:type="character" w:customStyle="1" w:styleId="22">
    <w:name w:val="标题 2 Char"/>
    <w:basedOn w:val="12"/>
    <w:link w:val="3"/>
    <w:qFormat/>
    <w:uiPriority w:val="0"/>
    <w:rPr>
      <w:rFonts w:ascii="Impact" w:hAnsi="Impact" w:eastAsiaTheme="minorEastAsia" w:cstheme="minorBidi"/>
      <w:color w:val="800080"/>
      <w:sz w:val="51"/>
    </w:rPr>
  </w:style>
  <w:style w:type="paragraph" w:styleId="23">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24">
    <w:name w:val="正文_2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90C1-8A7C-44EE-AC26-D79B455FFC9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4134</Words>
  <Characters>4165</Characters>
  <Lines>39</Lines>
  <Paragraphs>11</Paragraphs>
  <TotalTime>42</TotalTime>
  <ScaleCrop>false</ScaleCrop>
  <LinksUpToDate>false</LinksUpToDate>
  <CharactersWithSpaces>4196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2022-05-24T09:09:00Z</dcterms:created>
  <dc:creator>Administrator</dc:creator>
  <cp:lastModifiedBy>lenovo</cp:lastModifiedBy>
  <cp:lastPrinted>2022-06-16T08:17:00Z</cp:lastPrinted>
  <dcterms:modified xsi:type="dcterms:W3CDTF">2022-07-13T05:18:11Z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505CD81393874B22A30843362731DB28</vt:lpwstr>
  </property>
</Properties>
</file>